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AAF" w:rsidRPr="007E5AAF" w:rsidRDefault="007E5AAF" w:rsidP="007E5AAF">
      <w:pPr>
        <w:spacing w:line="240" w:lineRule="auto"/>
        <w:outlineLvl w:val="1"/>
        <w:rPr>
          <w:rFonts w:ascii="Arial" w:eastAsia="Times New Roman" w:hAnsi="Arial" w:cs="Arial"/>
          <w:b/>
          <w:bCs/>
          <w:caps/>
          <w:color w:val="000000"/>
          <w:sz w:val="36"/>
          <w:szCs w:val="36"/>
          <w:lang w:eastAsia="hu-HU"/>
        </w:rPr>
      </w:pPr>
      <w:r w:rsidRPr="007E5AAF">
        <w:rPr>
          <w:rFonts w:ascii="Arial" w:eastAsia="Times New Roman" w:hAnsi="Arial" w:cs="Arial"/>
          <w:b/>
          <w:bCs/>
          <w:caps/>
          <w:color w:val="000000"/>
          <w:sz w:val="36"/>
          <w:szCs w:val="36"/>
          <w:lang w:eastAsia="hu-HU"/>
        </w:rPr>
        <w:t>PÁLYÁZATI FELHÍVÁS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2018</w:t>
      </w: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. évre a helyi védelem alatt álló épületek felújítására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Dabas Város Önkormányzat Képviselő-testületének 33/ 2010. (VII.29.) önkormányzati rendelete Az épített és természeti környezet helyi védelméről szóló rendelete alapján</w:t>
      </w:r>
      <w:r w:rsidR="00D20D5D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.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 xml:space="preserve">Az Önkormányzat a Rendelet hatálya alá tartozó, helyi védelem alatt álló épületek, illetve tartozékok karbantartására, felújítására, rekonstrukciója érdekében végzett munkák költségeinek részbeni fedezésére – </w:t>
      </w:r>
      <w:r w:rsidR="00D20D5D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Dabas Város Önkormányzata a 2018-a</w:t>
      </w: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s évi költségvetésről szóló önkormányzati rendelet Értékvédelmi Alapjából értékvédelmi támogatást nyújt.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Pályázati célok: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Helyi védelem alatt álló épületek vonatkozásában az alábbi építési munkálatok esetében nyújtható támogatás:</w:t>
      </w:r>
    </w:p>
    <w:p w:rsidR="007E5AAF" w:rsidRPr="007E5AAF" w:rsidRDefault="007E5AAF" w:rsidP="007E5AAF">
      <w:pPr>
        <w:numPr>
          <w:ilvl w:val="0"/>
          <w:numId w:val="1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közterületről látható homlokzati felújításokra</w:t>
      </w:r>
    </w:p>
    <w:p w:rsidR="007E5AAF" w:rsidRPr="007E5AAF" w:rsidRDefault="007E5AAF" w:rsidP="007E5AAF">
      <w:pPr>
        <w:numPr>
          <w:ilvl w:val="0"/>
          <w:numId w:val="1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épületkárosodások megelőzésére, megszüntetésére</w:t>
      </w:r>
    </w:p>
    <w:p w:rsidR="007E5AAF" w:rsidRPr="007E5AAF" w:rsidRDefault="007E5AAF" w:rsidP="007E5AAF">
      <w:pPr>
        <w:numPr>
          <w:ilvl w:val="0"/>
          <w:numId w:val="1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eredeti állapot helyreállítására irányuló felújítási munkálatokra</w:t>
      </w:r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</w:pP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Pályázók köre: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Pályázatot benyújtani a védett ingatlan tulajdonosa jogosult. Önkormányzati tulajdonú ingatlanra, védett művi érték vagy növényállomány karbantartására, felújítására, rekonstrukciójára pályázatot benyújtani nem lehet.</w:t>
      </w:r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A benyújtott pályázatnak tartalmaznia kell: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Építési engedélyhez kötött munka esetén a jogerős és végrehajtható építési engedélyt valamint az ennek elválaszthatatlan mellékletét képező jóváhagyott tervdokumentációt.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Építési engedélyhez nem kötött munka esetén a megértéshez szükséges, a költségbecslés számítás alapjául szolgáló műszaki terveket és műszaki leírást.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Fotó dokumentáció.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Minden esetben a tervezett munkák tervezői költségbecslését vagy részletes költségvetését.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Minden esetben a megpályázott munka befejezésének tervezett határidejét.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Minden esetben a megpályázott pénzösszeg megjelölését, felhasználásának tervezett módját és határidejét.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Minden esetben előzetes kötelezettségvállalást arra, hogy a támogatás elnyerése esetén a kapott összeg a pályázati feltételek szerint kerül felhasználásra.</w:t>
      </w:r>
    </w:p>
    <w:p w:rsidR="007E5AAF" w:rsidRPr="007E5AAF" w:rsidRDefault="007E5AAF" w:rsidP="007E5AAF">
      <w:pPr>
        <w:numPr>
          <w:ilvl w:val="0"/>
          <w:numId w:val="2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Az ingatlan 30 napnál nem régebbi tulajdoni lapszemléjét.</w:t>
      </w:r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</w:r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</w:pP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lastRenderedPageBreak/>
        <w:t>Pályázat feltételek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Önkormányzati támogatás csak abban az esetben nyújtható, ha:</w:t>
      </w:r>
    </w:p>
    <w:p w:rsidR="007E5AAF" w:rsidRPr="007E5AAF" w:rsidRDefault="007E5AAF" w:rsidP="007E5AA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- a védett értéket a tulajdonos megfelelő módon fenntartja (karbantartja), azt neki felróható módon nem károsítja </w:t>
      </w: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  <w:t>- a karbantartással és az építéssel összefüggő hatósági előírásokat és szabályokat maradéktalanul betartja.</w:t>
      </w:r>
    </w:p>
    <w:p w:rsidR="007E5AAF" w:rsidRPr="007E5AAF" w:rsidRDefault="007E5AAF" w:rsidP="007E5AAF">
      <w:pPr>
        <w:spacing w:before="300" w:after="300" w:line="240" w:lineRule="auto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Nem adható önkormányzati támogatás illetve a támogatást vissza kell fizetni, ha a védett értékkel összefüggésben engedély nélkül vagy engedélytől eltérően, illetve szabálytalanul végeztek építési munkát. E rendelkezés a szabálytalan beavatkozástól számított 5 évig érvényesítendő.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fel nem használt támogatás összege csak a tárgyévben használható fel, a következő évre nem vihető át.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Pályázat támogatási formája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Vissza nem térítendő támogatás.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Pályázat támogatási összege</w:t>
      </w:r>
    </w:p>
    <w:p w:rsidR="007E5AAF" w:rsidRPr="007E5AAF" w:rsidRDefault="007E5AAF" w:rsidP="007E5AAF">
      <w:pPr>
        <w:spacing w:before="300" w:after="30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Az Ér</w:t>
      </w:r>
      <w:r>
        <w:rPr>
          <w:rFonts w:ascii="Arial" w:eastAsia="Times New Roman" w:hAnsi="Arial" w:cs="Arial"/>
          <w:color w:val="000000"/>
          <w:sz w:val="24"/>
          <w:szCs w:val="24"/>
          <w:lang w:eastAsia="hu-HU"/>
        </w:rPr>
        <w:t>tékvédelmi Alap forrása bruttó 2</w:t>
      </w: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 xml:space="preserve"> 000 </w:t>
      </w:r>
      <w:proofErr w:type="spellStart"/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000</w:t>
      </w:r>
      <w:proofErr w:type="spellEnd"/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 xml:space="preserve"> Ft. A pályázati támogatás maximum bruttó 200 000 Ft lehet.  </w:t>
      </w:r>
      <w:proofErr w:type="gramStart"/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</w:t>
      </w:r>
      <w:proofErr w:type="gramEnd"/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 xml:space="preserve"> beérkezett pályázatok függvényében a támogatás összege változhat.</w:t>
      </w:r>
      <w:bookmarkStart w:id="0" w:name="_GoBack"/>
      <w:bookmarkEnd w:id="0"/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br/>
        <w:t>Pályázatok benyújtása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</w:p>
    <w:p w:rsidR="007E5AAF" w:rsidRPr="007E5AAF" w:rsidRDefault="007E5AAF" w:rsidP="007E5AAF">
      <w:pPr>
        <w:numPr>
          <w:ilvl w:val="0"/>
          <w:numId w:val="3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pályáz</w:t>
      </w:r>
      <w:r w:rsidR="00D20D5D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at benyújtásának határideje 2018</w:t>
      </w: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. 04. 30.</w:t>
      </w:r>
    </w:p>
    <w:p w:rsidR="007E5AAF" w:rsidRPr="007E5AAF" w:rsidRDefault="007E5AAF" w:rsidP="007E5AAF">
      <w:pPr>
        <w:numPr>
          <w:ilvl w:val="0"/>
          <w:numId w:val="4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pályázatokat postai úton 2 nyomtatott példányban szükséges benyújtani az Önkormányzat Képviselő-testületének címzetten a 2370 Dabas, Szent István tér 1/b címre. Lehetőség szerint a lent látható E-mail címre digitális formában is küldje el az anyagot.</w:t>
      </w:r>
    </w:p>
    <w:p w:rsidR="007E5AAF" w:rsidRPr="007E5AAF" w:rsidRDefault="007E5AAF" w:rsidP="007E5AAF">
      <w:pPr>
        <w:numPr>
          <w:ilvl w:val="0"/>
          <w:numId w:val="5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pályázattal kapcsolatosan további felvilágosítást Kecskeméti Norbert – Építészeti és természeti értékekért felelős referens adhat.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</w: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Elérhetősége: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E-mail: </w:t>
      </w:r>
      <w:hyperlink r:id="rId6" w:history="1">
        <w:r w:rsidRPr="007E5AAF">
          <w:rPr>
            <w:rFonts w:ascii="Arial" w:eastAsia="Times New Roman" w:hAnsi="Arial" w:cs="Arial"/>
            <w:color w:val="FF7200"/>
            <w:sz w:val="24"/>
            <w:szCs w:val="24"/>
            <w:lang w:eastAsia="hu-HU"/>
          </w:rPr>
          <w:t>kecskemeti@dabas.hu</w:t>
        </w:r>
      </w:hyperlink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  <w:t>Tel: 06 70 459 3187</w:t>
      </w:r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</w: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Pályázat elbírálása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</w:p>
    <w:p w:rsidR="007E5AAF" w:rsidRPr="007E5AAF" w:rsidRDefault="007E5AAF" w:rsidP="007E5AAF">
      <w:pPr>
        <w:numPr>
          <w:ilvl w:val="0"/>
          <w:numId w:val="6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pályázatokat a Jegyző előterjesztése alapján a Képviselőtestület bírálja el és dönt a támogatás odaítéléséről és összegéről.</w:t>
      </w:r>
    </w:p>
    <w:p w:rsidR="007E5AAF" w:rsidRPr="007E5AAF" w:rsidRDefault="007E5AAF" w:rsidP="007E5AAF">
      <w:pPr>
        <w:numPr>
          <w:ilvl w:val="0"/>
          <w:numId w:val="6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pályázati anyagokat a Főépítész is véleményezni fogja.</w:t>
      </w:r>
    </w:p>
    <w:p w:rsidR="007E5AAF" w:rsidRPr="007E5AAF" w:rsidRDefault="007E5AAF" w:rsidP="007E5AAF">
      <w:pPr>
        <w:numPr>
          <w:ilvl w:val="0"/>
          <w:numId w:val="6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döntésről a pályázók a döntést követő 30 munkanapon belül írásban értesítést kapnak.</w:t>
      </w:r>
    </w:p>
    <w:p w:rsidR="007E5AAF" w:rsidRPr="007E5AAF" w:rsidRDefault="007E5AAF" w:rsidP="007E5AAF">
      <w:pPr>
        <w:numPr>
          <w:ilvl w:val="0"/>
          <w:numId w:val="7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lastRenderedPageBreak/>
        <w:t>A támogatást elnyert pályázókkal az önkormányzat nevében a Polgármester megállapodást köt, melyben rögzíteni kell a megítélt vissza nem térítendő támogatás felhasználásának módját, határidejét, feltételeit, az ellenőrzés szabályait, vagy a megállapodás egyébmódon történő megszegésének következményeit.</w:t>
      </w:r>
    </w:p>
    <w:p w:rsidR="007E5AAF" w:rsidRPr="007E5AAF" w:rsidRDefault="007E5AAF" w:rsidP="007E5AAF">
      <w:pPr>
        <w:numPr>
          <w:ilvl w:val="0"/>
          <w:numId w:val="8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Az önkormányzati támogatással felújított épület védettsége nem törölhető 10 éven belül.</w:t>
      </w:r>
    </w:p>
    <w:p w:rsid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</w:r>
      <w:r w:rsidRPr="007E5AAF">
        <w:rPr>
          <w:rFonts w:ascii="Arial" w:eastAsia="Times New Roman" w:hAnsi="Arial" w:cs="Arial"/>
          <w:b/>
          <w:bCs/>
          <w:color w:val="000000"/>
          <w:sz w:val="24"/>
          <w:szCs w:val="24"/>
          <w:lang w:eastAsia="hu-HU"/>
        </w:rPr>
        <w:t>Pályázati elszámolás</w:t>
      </w:r>
    </w:p>
    <w:p w:rsidR="007E5AAF" w:rsidRPr="007E5AAF" w:rsidRDefault="007E5AAF" w:rsidP="007E5AA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</w:p>
    <w:p w:rsidR="007E5AAF" w:rsidRPr="007E5AAF" w:rsidRDefault="007E5AAF" w:rsidP="007E5AAF">
      <w:pPr>
        <w:numPr>
          <w:ilvl w:val="0"/>
          <w:numId w:val="9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 nyertes pályázó által végezendő munka során a helyszíni szemle jogát fenntartjuk.</w:t>
      </w:r>
    </w:p>
    <w:p w:rsidR="007E5AAF" w:rsidRPr="007E5AAF" w:rsidRDefault="007E5AAF" w:rsidP="007E5AAF">
      <w:pPr>
        <w:numPr>
          <w:ilvl w:val="0"/>
          <w:numId w:val="9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Az elvégzett munkáról kiállított számla benyújtása szükséges, amely az anyag és munkadíj költségeket is tartalmazza.</w:t>
      </w:r>
    </w:p>
    <w:p w:rsidR="007E5AAF" w:rsidRPr="007E5AAF" w:rsidRDefault="007E5AAF" w:rsidP="007E5AAF">
      <w:pPr>
        <w:numPr>
          <w:ilvl w:val="0"/>
          <w:numId w:val="9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Az elvégzett munkáról szakmai beszámolót kell készíteni, amely tartalmazza a felhasznált anyagokat és technológiai folyamatok leírását.</w:t>
      </w:r>
    </w:p>
    <w:p w:rsidR="007E5AAF" w:rsidRPr="007E5AAF" w:rsidRDefault="007E5AAF" w:rsidP="007E5AAF">
      <w:pPr>
        <w:numPr>
          <w:ilvl w:val="0"/>
          <w:numId w:val="9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Fotó dokumentáció.</w:t>
      </w:r>
    </w:p>
    <w:p w:rsidR="007E5AAF" w:rsidRPr="007E5AAF" w:rsidRDefault="007E5AAF" w:rsidP="007E5AAF">
      <w:pPr>
        <w:numPr>
          <w:ilvl w:val="0"/>
          <w:numId w:val="9"/>
        </w:num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Az els</w:t>
      </w:r>
      <w:r>
        <w:rPr>
          <w:rFonts w:ascii="Arial" w:eastAsia="Times New Roman" w:hAnsi="Arial" w:cs="Arial"/>
          <w:color w:val="000000"/>
          <w:sz w:val="24"/>
          <w:szCs w:val="24"/>
          <w:lang w:eastAsia="hu-HU"/>
        </w:rPr>
        <w:t>zámolási időszak határideje 2018</w:t>
      </w: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t>. december 31.</w:t>
      </w:r>
    </w:p>
    <w:p w:rsidR="007E5AAF" w:rsidRPr="007E5AAF" w:rsidRDefault="007E5AAF" w:rsidP="007E5AA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</w:r>
      <w:r w:rsidRPr="007E5AAF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hu-HU"/>
        </w:rPr>
        <w:t>Kőszegi Zoltán</w:t>
      </w:r>
      <w:r w:rsidRPr="007E5AAF">
        <w:rPr>
          <w:rFonts w:ascii="Arial" w:eastAsia="Times New Roman" w:hAnsi="Arial" w:cs="Arial"/>
          <w:color w:val="000000"/>
          <w:sz w:val="24"/>
          <w:szCs w:val="24"/>
          <w:lang w:eastAsia="hu-HU"/>
        </w:rPr>
        <w:br/>
        <w:t>Polgármester</w:t>
      </w:r>
    </w:p>
    <w:p w:rsidR="003A7FCC" w:rsidRDefault="003A7FCC"/>
    <w:sectPr w:rsidR="003A7F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33E32"/>
    <w:multiLevelType w:val="multilevel"/>
    <w:tmpl w:val="67D821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0924DD"/>
    <w:multiLevelType w:val="multilevel"/>
    <w:tmpl w:val="C0261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0C21C0E"/>
    <w:multiLevelType w:val="multilevel"/>
    <w:tmpl w:val="FC88B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9103E31"/>
    <w:multiLevelType w:val="multilevel"/>
    <w:tmpl w:val="5D76E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A023DA0"/>
    <w:multiLevelType w:val="multilevel"/>
    <w:tmpl w:val="A6F82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12E59F9"/>
    <w:multiLevelType w:val="multilevel"/>
    <w:tmpl w:val="CCAC5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2C14513"/>
    <w:multiLevelType w:val="multilevel"/>
    <w:tmpl w:val="4448E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5FD32E7"/>
    <w:multiLevelType w:val="multilevel"/>
    <w:tmpl w:val="2D9C1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C6F0F20"/>
    <w:multiLevelType w:val="multilevel"/>
    <w:tmpl w:val="CDA85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AAF"/>
    <w:rsid w:val="003A7FCC"/>
    <w:rsid w:val="007E5AAF"/>
    <w:rsid w:val="00D20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14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3422">
          <w:marLeft w:val="102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6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ecskemeti@dabas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588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Norbi</dc:creator>
  <cp:lastModifiedBy>Norbi</cp:lastModifiedBy>
  <cp:revision>2</cp:revision>
  <dcterms:created xsi:type="dcterms:W3CDTF">2018-03-26T11:51:00Z</dcterms:created>
  <dcterms:modified xsi:type="dcterms:W3CDTF">2018-04-09T06:46:00Z</dcterms:modified>
</cp:coreProperties>
</file>