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3A" w:rsidRDefault="00AC3D3A" w:rsidP="00AC3D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D3A">
        <w:rPr>
          <w:rFonts w:ascii="Times New Roman" w:hAnsi="Times New Roman" w:cs="Times New Roman"/>
          <w:b/>
          <w:sz w:val="24"/>
          <w:szCs w:val="24"/>
        </w:rPr>
        <w:t>ÉPÍTTETŐI KISOKOS</w:t>
      </w:r>
    </w:p>
    <w:p w:rsidR="00D8605A" w:rsidRPr="00AC3D3A" w:rsidRDefault="00D8605A" w:rsidP="00AC3D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D3A" w:rsidRPr="00AC3D3A" w:rsidRDefault="00AC3D3A" w:rsidP="00AC3D3A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AC3D3A">
        <w:rPr>
          <w:rFonts w:ascii="Times New Roman" w:hAnsi="Times New Roman" w:cs="Times New Roman"/>
          <w:sz w:val="24"/>
          <w:szCs w:val="24"/>
        </w:rPr>
        <w:t>Az első gondolattól az első kapavágáson át, a használatba vételig</w:t>
      </w:r>
      <w:r w:rsidR="002B5E73">
        <w:rPr>
          <w:rFonts w:ascii="Times New Roman" w:hAnsi="Times New Roman" w:cs="Times New Roman"/>
          <w:sz w:val="24"/>
          <w:szCs w:val="24"/>
        </w:rPr>
        <w:t>,</w:t>
      </w:r>
    </w:p>
    <w:p w:rsidR="00AC3D3A" w:rsidRPr="00AC3D3A" w:rsidRDefault="00AC3D3A" w:rsidP="00AC3D3A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3D3A">
        <w:rPr>
          <w:rFonts w:ascii="Times New Roman" w:hAnsi="Times New Roman" w:cs="Times New Roman"/>
          <w:sz w:val="24"/>
          <w:szCs w:val="24"/>
        </w:rPr>
        <w:t>mire</w:t>
      </w:r>
      <w:proofErr w:type="gramEnd"/>
      <w:r w:rsidRPr="00AC3D3A">
        <w:rPr>
          <w:rFonts w:ascii="Times New Roman" w:hAnsi="Times New Roman" w:cs="Times New Roman"/>
          <w:sz w:val="24"/>
          <w:szCs w:val="24"/>
        </w:rPr>
        <w:t xml:space="preserve"> figyeljünk az építkezés folyamán?</w:t>
      </w:r>
    </w:p>
    <w:p w:rsidR="00AC3D3A" w:rsidRPr="00AC3D3A" w:rsidRDefault="00AC3D3A" w:rsidP="00AC3D3A">
      <w:pPr>
        <w:rPr>
          <w:rFonts w:ascii="Times New Roman" w:hAnsi="Times New Roman" w:cs="Times New Roman"/>
          <w:sz w:val="24"/>
          <w:szCs w:val="24"/>
        </w:rPr>
      </w:pPr>
      <w:r w:rsidRPr="00AC3D3A">
        <w:rPr>
          <w:rFonts w:ascii="Times New Roman" w:hAnsi="Times New Roman" w:cs="Times New Roman"/>
          <w:sz w:val="24"/>
          <w:szCs w:val="24"/>
        </w:rPr>
        <w:t>„Építési tevékenységet végezni az épített környezet alakításáról és védelméről szóló 1997. évi LXXVIII. törvényben foglaltak, valamint az egyéb építésügyi jogszabályok megtartásán túl, csak a helyi építési szabályzat előírásainak megfelelően szabad.”</w:t>
      </w:r>
    </w:p>
    <w:p w:rsidR="00AC3D3A" w:rsidRPr="00AC3D3A" w:rsidRDefault="00AC3D3A" w:rsidP="00AC3D3A">
      <w:pPr>
        <w:rPr>
          <w:rFonts w:ascii="Times New Roman" w:hAnsi="Times New Roman" w:cs="Times New Roman"/>
          <w:sz w:val="24"/>
          <w:szCs w:val="24"/>
        </w:rPr>
      </w:pPr>
      <w:r w:rsidRPr="00AC3D3A">
        <w:rPr>
          <w:rFonts w:ascii="Times New Roman" w:hAnsi="Times New Roman" w:cs="Times New Roman"/>
          <w:sz w:val="24"/>
          <w:szCs w:val="24"/>
        </w:rPr>
        <w:t>Az elmúlt években jelentősen felgyorsult a jogszabályalkotás, megváltoztak az építésügyre vonatkozó intézményrendszerek. Ezen jogszabályokban való eligazodás egy, az építőiparban, ill. jogi környezetben nem jártas építtető számára jelentős energiaráfordítást igényel. Kiadványunkkal ezt a munkát szeretnénk megkönnyíteni, valamint a jogszabályok útvesztőjében való eligazodást támogatni. Célunk egy olyan kiadvány átnyújtása, ami segíti az építtetőt abban, hogy jogkövető magatartással, a rá, mint építtetőre vonatkozó jogszabályok ismeretével indulhasson neki az építési tevékenységnek, ill. folytathassa azt.</w:t>
      </w:r>
    </w:p>
    <w:p w:rsidR="00AC3D3A" w:rsidRPr="00AC3D3A" w:rsidRDefault="00AC3D3A" w:rsidP="00AC3D3A">
      <w:pPr>
        <w:rPr>
          <w:rFonts w:ascii="Times New Roman" w:hAnsi="Times New Roman" w:cs="Times New Roman"/>
          <w:sz w:val="24"/>
          <w:szCs w:val="24"/>
        </w:rPr>
      </w:pPr>
      <w:r w:rsidRPr="00AC3D3A">
        <w:rPr>
          <w:rFonts w:ascii="Times New Roman" w:hAnsi="Times New Roman" w:cs="Times New Roman"/>
          <w:sz w:val="24"/>
          <w:szCs w:val="24"/>
        </w:rPr>
        <w:t>Kiadványuk elsősorban magánszemélyeknek szól, és nem terjed ki részletesen azokra a nagy, zöldmezős beruházásokra, amelyek megvalósításában szakmailag jól képzett beruházók közreműködnek.</w:t>
      </w:r>
    </w:p>
    <w:p w:rsidR="00AC3D3A" w:rsidRDefault="00AC3D3A" w:rsidP="00AC3D3A">
      <w:pPr>
        <w:rPr>
          <w:rFonts w:ascii="Times New Roman" w:hAnsi="Times New Roman" w:cs="Times New Roman"/>
          <w:sz w:val="24"/>
          <w:szCs w:val="24"/>
        </w:rPr>
      </w:pPr>
      <w:r w:rsidRPr="00AC3D3A">
        <w:rPr>
          <w:rFonts w:ascii="Times New Roman" w:hAnsi="Times New Roman" w:cs="Times New Roman"/>
          <w:sz w:val="24"/>
          <w:szCs w:val="24"/>
        </w:rPr>
        <w:t>Az „Építtetői kisokos” a 2013.</w:t>
      </w:r>
      <w:r w:rsidR="00ED4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április 16</w:t>
      </w:r>
      <w:r w:rsidRPr="00AC3D3A">
        <w:rPr>
          <w:rFonts w:ascii="Times New Roman" w:hAnsi="Times New Roman" w:cs="Times New Roman"/>
          <w:sz w:val="24"/>
          <w:szCs w:val="24"/>
        </w:rPr>
        <w:t xml:space="preserve">-án hatályos jogszabályok szerint készült. </w:t>
      </w:r>
      <w:r w:rsidR="00ED472F">
        <w:rPr>
          <w:rFonts w:ascii="Times New Roman" w:hAnsi="Times New Roman" w:cs="Times New Roman"/>
          <w:sz w:val="24"/>
          <w:szCs w:val="24"/>
        </w:rPr>
        <w:t>F</w:t>
      </w:r>
      <w:r w:rsidRPr="00AC3D3A">
        <w:rPr>
          <w:rFonts w:ascii="Times New Roman" w:hAnsi="Times New Roman" w:cs="Times New Roman"/>
          <w:sz w:val="24"/>
          <w:szCs w:val="24"/>
        </w:rPr>
        <w:t xml:space="preserve">olyamatosan nyomon követjük a jogszabályi változásokat és </w:t>
      </w:r>
      <w:r w:rsidR="00ED472F">
        <w:rPr>
          <w:rFonts w:ascii="Times New Roman" w:hAnsi="Times New Roman" w:cs="Times New Roman"/>
          <w:sz w:val="24"/>
          <w:szCs w:val="24"/>
        </w:rPr>
        <w:t>t</w:t>
      </w:r>
      <w:r w:rsidR="00ED472F" w:rsidRPr="00AC3D3A">
        <w:rPr>
          <w:rFonts w:ascii="Times New Roman" w:hAnsi="Times New Roman" w:cs="Times New Roman"/>
          <w:sz w:val="24"/>
          <w:szCs w:val="24"/>
        </w:rPr>
        <w:t xml:space="preserve">erveink szerint </w:t>
      </w:r>
      <w:r w:rsidRPr="00AC3D3A">
        <w:rPr>
          <w:rFonts w:ascii="Times New Roman" w:hAnsi="Times New Roman" w:cs="Times New Roman"/>
          <w:sz w:val="24"/>
          <w:szCs w:val="24"/>
        </w:rPr>
        <w:t>új kiadványokkal mindig friss változatot kínál</w:t>
      </w:r>
      <w:r w:rsidR="00ED472F">
        <w:rPr>
          <w:rFonts w:ascii="Times New Roman" w:hAnsi="Times New Roman" w:cs="Times New Roman"/>
          <w:sz w:val="24"/>
          <w:szCs w:val="24"/>
        </w:rPr>
        <w:t>j</w:t>
      </w:r>
      <w:r w:rsidRPr="00AC3D3A">
        <w:rPr>
          <w:rFonts w:ascii="Times New Roman" w:hAnsi="Times New Roman" w:cs="Times New Roman"/>
          <w:sz w:val="24"/>
          <w:szCs w:val="24"/>
        </w:rPr>
        <w:t>uk az építtetőknek.</w:t>
      </w:r>
    </w:p>
    <w:p w:rsidR="00C50B5C" w:rsidRDefault="00C50B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50B5C" w:rsidRPr="00AC3D3A" w:rsidRDefault="00C50B5C" w:rsidP="00AC3D3A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70774"/>
        <w:docPartObj>
          <w:docPartGallery w:val="Table of Contents"/>
          <w:docPartUnique/>
        </w:docPartObj>
      </w:sdtPr>
      <w:sdtContent>
        <w:p w:rsidR="00C50B5C" w:rsidRDefault="00C50B5C" w:rsidP="00646E5B">
          <w:pPr>
            <w:pStyle w:val="Tartalomjegyzkcmsora"/>
            <w:numPr>
              <w:ilvl w:val="0"/>
              <w:numId w:val="0"/>
            </w:numPr>
            <w:ind w:left="400"/>
            <w:jc w:val="center"/>
          </w:pPr>
          <w:r>
            <w:t>Tartalomjegyzék</w:t>
          </w:r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 w:rsidR="00C50B5C">
            <w:instrText xml:space="preserve"> TOC \o "1-3" \h \z \u </w:instrText>
          </w:r>
          <w:r>
            <w:fldChar w:fldCharType="separate"/>
          </w:r>
          <w:hyperlink w:anchor="_Toc353795361" w:history="1">
            <w:r w:rsidR="00D8605A" w:rsidRPr="000D4D6F">
              <w:rPr>
                <w:rStyle w:val="Hiperhivatkozs"/>
                <w:noProof/>
              </w:rPr>
              <w:t>1.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Mit is szeretnék építeni?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62" w:history="1">
            <w:r w:rsidR="00D8605A" w:rsidRPr="000D4D6F">
              <w:rPr>
                <w:rStyle w:val="Hiperhivatkozs"/>
                <w:noProof/>
              </w:rPr>
              <w:t>2.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Ha építési engedély köteles az építményem, hogy induljak el?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63" w:history="1">
            <w:r w:rsidR="00D8605A" w:rsidRPr="000D4D6F">
              <w:rPr>
                <w:rStyle w:val="Hiperhivatkozs"/>
                <w:noProof/>
              </w:rPr>
              <w:t>3.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Bonthatok-e engedély nélkül?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64" w:history="1">
            <w:r w:rsidR="00D8605A" w:rsidRPr="000D4D6F">
              <w:rPr>
                <w:rStyle w:val="Hiperhivatkozs"/>
                <w:noProof/>
              </w:rPr>
              <w:t>4.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Milyen formában vagyok köteles benyújtani az építési engedély kérelmemet?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65" w:history="1">
            <w:r w:rsidR="00D8605A" w:rsidRPr="000D4D6F">
              <w:rPr>
                <w:rStyle w:val="Hiperhivatkozs"/>
                <w:noProof/>
              </w:rPr>
              <w:t>5.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Mi a következő lépés, ha megkapom az építési engedélyt?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66" w:history="1">
            <w:r w:rsidR="00D8605A" w:rsidRPr="000D4D6F">
              <w:rPr>
                <w:rStyle w:val="Hiperhivatkozs"/>
                <w:noProof/>
              </w:rPr>
              <w:t>6.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Be kell-e jelenteni az építkezés megkezdését?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67" w:history="1">
            <w:r w:rsidR="00D8605A" w:rsidRPr="000D4D6F">
              <w:rPr>
                <w:rStyle w:val="Hiperhivatkozs"/>
                <w:noProof/>
              </w:rPr>
              <w:t>7.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Mibe kerül a építőipari-kivitelezési tevékenység kezdésének bejelentése?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68" w:history="1">
            <w:r w:rsidR="00D8605A" w:rsidRPr="000D4D6F">
              <w:rPr>
                <w:rStyle w:val="Hiperhivatkozs"/>
                <w:noProof/>
              </w:rPr>
              <w:t>8.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Mit kell tartalmazzon a bejelentés?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69" w:history="1">
            <w:r w:rsidR="00D8605A" w:rsidRPr="000D4D6F">
              <w:rPr>
                <w:rStyle w:val="Hiperhivatkozs"/>
                <w:noProof/>
              </w:rPr>
              <w:t>9.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Mikor kezdhetem meg az építkezést?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70" w:history="1">
            <w:r w:rsidR="00D8605A" w:rsidRPr="000D4D6F">
              <w:rPr>
                <w:rStyle w:val="Hiperhivatkozs"/>
                <w:noProof/>
              </w:rPr>
              <w:t>10.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Építési engedély nélkül végezhető-e építési tevékenység?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71" w:history="1">
            <w:r w:rsidR="00D8605A" w:rsidRPr="000D4D6F">
              <w:rPr>
                <w:rStyle w:val="Hiperhivatkozs"/>
                <w:noProof/>
              </w:rPr>
              <w:t>11.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Kell-e, és ha kell, kikkel kell szerződést kötnöm?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72" w:history="1">
            <w:r w:rsidR="00D8605A" w:rsidRPr="000D4D6F">
              <w:rPr>
                <w:rStyle w:val="Hiperhivatkozs"/>
                <w:noProof/>
              </w:rPr>
              <w:t>12.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Van-e a vállalkozói szerződésnek kötelező tartalma?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73" w:history="1">
            <w:r w:rsidR="00D8605A" w:rsidRPr="000D4D6F">
              <w:rPr>
                <w:rStyle w:val="Hiperhivatkozs"/>
                <w:noProof/>
              </w:rPr>
              <w:t>13.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Bármilyen vállalkozót megbízhatok a kivitelezési munka elvégzésével?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74" w:history="1">
            <w:r w:rsidR="00D8605A" w:rsidRPr="000D4D6F">
              <w:rPr>
                <w:rStyle w:val="Hiperhivatkozs"/>
                <w:noProof/>
              </w:rPr>
              <w:t>14.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Minden építkezésnél kell műszaki ellenőrt foglalkoztatni?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75" w:history="1">
            <w:r w:rsidR="00D8605A" w:rsidRPr="000D4D6F">
              <w:rPr>
                <w:rStyle w:val="Hiperhivatkozs"/>
                <w:rFonts w:cs="Times New Roman"/>
                <w:noProof/>
              </w:rPr>
              <w:t>15.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Kiviteli tervet minden esetben kell készíttetni, ill. kinek a feladata ennek</w:t>
            </w:r>
            <w:r w:rsidR="00D8605A" w:rsidRPr="000D4D6F">
              <w:rPr>
                <w:rStyle w:val="Hiperhivatkozs"/>
                <w:rFonts w:cs="Times New Roman"/>
                <w:noProof/>
              </w:rPr>
              <w:t xml:space="preserve"> megrendelése?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76" w:history="1">
            <w:r w:rsidR="00D8605A" w:rsidRPr="000D4D6F">
              <w:rPr>
                <w:rStyle w:val="Hiperhivatkozs"/>
                <w:noProof/>
              </w:rPr>
              <w:t>16.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Kell-e ellenőriznem a résztvevők jogosultságát, és ezt miként tehetem meg?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77" w:history="1">
            <w:r w:rsidR="00D8605A" w:rsidRPr="000D4D6F">
              <w:rPr>
                <w:rStyle w:val="Hiperhivatkozs"/>
                <w:noProof/>
              </w:rPr>
              <w:t>17.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Kell-e szerződnöm a felelős műszaki vezetővel?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78" w:history="1">
            <w:r w:rsidR="00D8605A" w:rsidRPr="000D4D6F">
              <w:rPr>
                <w:rStyle w:val="Hiperhivatkozs"/>
                <w:noProof/>
              </w:rPr>
              <w:t>18.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Van-e teendője az Építtetőnek az építési naplóval?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79" w:history="1">
            <w:r w:rsidR="00D8605A" w:rsidRPr="000D4D6F">
              <w:rPr>
                <w:rStyle w:val="Hiperhivatkozs"/>
                <w:noProof/>
              </w:rPr>
              <w:t>19.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Ha elkészült az épület, befejeződött a kivitelezés mit kell tennem?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1"/>
            <w:rPr>
              <w:rFonts w:eastAsiaTheme="minorEastAsia"/>
              <w:noProof/>
              <w:lang w:eastAsia="hu-HU"/>
            </w:rPr>
          </w:pPr>
          <w:hyperlink w:anchor="_Toc353795380" w:history="1">
            <w:r w:rsidR="00D8605A" w:rsidRPr="000D4D6F">
              <w:rPr>
                <w:rStyle w:val="Hiperhivatkozs"/>
                <w:noProof/>
              </w:rPr>
              <w:t>20.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A Földhivatalnál be kell-e jelentenem a változást?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353795381" w:history="1">
            <w:r w:rsidR="00D8605A" w:rsidRPr="000D4D6F">
              <w:rPr>
                <w:rStyle w:val="Hiperhivatkozs"/>
                <w:noProof/>
              </w:rPr>
              <w:t>I.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sz. melléklet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605A" w:rsidRDefault="00317586">
          <w:pPr>
            <w:pStyle w:val="T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u-HU"/>
            </w:rPr>
          </w:pPr>
          <w:hyperlink w:anchor="_Toc353795382" w:history="1">
            <w:r w:rsidR="00D8605A" w:rsidRPr="000D4D6F">
              <w:rPr>
                <w:rStyle w:val="Hiperhivatkozs"/>
                <w:noProof/>
              </w:rPr>
              <w:t>II.</w:t>
            </w:r>
            <w:r w:rsidR="00D8605A">
              <w:rPr>
                <w:rFonts w:eastAsiaTheme="minorEastAsia"/>
                <w:noProof/>
                <w:lang w:eastAsia="hu-HU"/>
              </w:rPr>
              <w:tab/>
            </w:r>
            <w:r w:rsidR="00D8605A" w:rsidRPr="000D4D6F">
              <w:rPr>
                <w:rStyle w:val="Hiperhivatkozs"/>
                <w:noProof/>
              </w:rPr>
              <w:t>sz. melléklet</w:t>
            </w:r>
            <w:r w:rsidR="00D8605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D8605A">
              <w:rPr>
                <w:noProof/>
                <w:webHidden/>
              </w:rPr>
              <w:instrText xml:space="preserve"> PAGEREF _Toc353795382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8605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50B5C" w:rsidRDefault="00317586">
          <w:r>
            <w:fldChar w:fldCharType="end"/>
          </w:r>
        </w:p>
      </w:sdtContent>
    </w:sdt>
    <w:p w:rsidR="003D3F66" w:rsidRDefault="003D3F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C3D3A" w:rsidRDefault="00AC3D3A" w:rsidP="00FD34FF">
      <w:pPr>
        <w:rPr>
          <w:rFonts w:ascii="Times New Roman" w:hAnsi="Times New Roman" w:cs="Times New Roman"/>
          <w:b/>
          <w:sz w:val="24"/>
          <w:szCs w:val="24"/>
        </w:rPr>
      </w:pPr>
    </w:p>
    <w:p w:rsidR="001B1438" w:rsidRPr="00FA43C7" w:rsidRDefault="00FD34FF" w:rsidP="00C50B5C">
      <w:pPr>
        <w:pStyle w:val="Cmsor1"/>
      </w:pPr>
      <w:bookmarkStart w:id="0" w:name="_Toc353795361"/>
      <w:r w:rsidRPr="00FA43C7">
        <w:t>Mit is szeretnék építeni?</w:t>
      </w:r>
      <w:bookmarkEnd w:id="0"/>
    </w:p>
    <w:p w:rsidR="00FD34FF" w:rsidRDefault="00FD34FF" w:rsidP="009678E2">
      <w:pPr>
        <w:rPr>
          <w:rFonts w:ascii="Times New Roman" w:hAnsi="Times New Roman" w:cs="Times New Roman"/>
          <w:sz w:val="24"/>
          <w:szCs w:val="24"/>
        </w:rPr>
      </w:pPr>
      <w:r w:rsidRPr="00FD34FF">
        <w:rPr>
          <w:rFonts w:ascii="Times New Roman" w:hAnsi="Times New Roman" w:cs="Times New Roman"/>
          <w:sz w:val="24"/>
          <w:szCs w:val="24"/>
        </w:rPr>
        <w:t>Először is</w:t>
      </w:r>
      <w:r w:rsidR="000E4CF0">
        <w:rPr>
          <w:rFonts w:ascii="Times New Roman" w:hAnsi="Times New Roman" w:cs="Times New Roman"/>
          <w:sz w:val="24"/>
          <w:szCs w:val="24"/>
        </w:rPr>
        <w:t>,</w:t>
      </w:r>
      <w:r w:rsidRPr="00FD34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mint építtetőnek </w:t>
      </w:r>
      <w:r w:rsidRPr="00FD34FF">
        <w:rPr>
          <w:rFonts w:ascii="Times New Roman" w:hAnsi="Times New Roman" w:cs="Times New Roman"/>
          <w:sz w:val="24"/>
          <w:szCs w:val="24"/>
        </w:rPr>
        <w:t>pontosan meg kell határozni, hogy mit is szeretné</w:t>
      </w:r>
      <w:r w:rsidR="009678E2">
        <w:rPr>
          <w:rFonts w:ascii="Times New Roman" w:hAnsi="Times New Roman" w:cs="Times New Roman"/>
          <w:sz w:val="24"/>
          <w:szCs w:val="24"/>
        </w:rPr>
        <w:t>n</w:t>
      </w:r>
      <w:r w:rsidRPr="00FD34FF">
        <w:rPr>
          <w:rFonts w:ascii="Times New Roman" w:hAnsi="Times New Roman" w:cs="Times New Roman"/>
          <w:sz w:val="24"/>
          <w:szCs w:val="24"/>
        </w:rPr>
        <w:t>k építeni.</w:t>
      </w:r>
      <w:r w:rsidR="009678E2">
        <w:rPr>
          <w:rFonts w:ascii="Times New Roman" w:hAnsi="Times New Roman" w:cs="Times New Roman"/>
          <w:sz w:val="24"/>
          <w:szCs w:val="24"/>
        </w:rPr>
        <w:t xml:space="preserve"> Ha csak körülbelüli elképzeléseink vannak</w:t>
      </w:r>
      <w:r w:rsidR="000E4CF0">
        <w:rPr>
          <w:rFonts w:ascii="Times New Roman" w:hAnsi="Times New Roman" w:cs="Times New Roman"/>
          <w:sz w:val="24"/>
          <w:szCs w:val="24"/>
        </w:rPr>
        <w:t>,</w:t>
      </w:r>
      <w:r w:rsidR="009678E2">
        <w:rPr>
          <w:rFonts w:ascii="Times New Roman" w:hAnsi="Times New Roman" w:cs="Times New Roman"/>
          <w:sz w:val="24"/>
          <w:szCs w:val="24"/>
        </w:rPr>
        <w:t xml:space="preserve"> célszerű megkeresni egy építész tervezőt, aki segít a tényleges feladat megfogalmazásban.</w:t>
      </w:r>
      <w:r w:rsidRPr="00FD34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Fontos</w:t>
      </w:r>
      <w:r w:rsidR="009678E2">
        <w:rPr>
          <w:rFonts w:ascii="Times New Roman" w:hAnsi="Times New Roman" w:cs="Times New Roman"/>
          <w:sz w:val="24"/>
          <w:szCs w:val="24"/>
        </w:rPr>
        <w:t xml:space="preserve"> a pontos meghatározás</w:t>
      </w:r>
      <w:r>
        <w:rPr>
          <w:rFonts w:ascii="Times New Roman" w:hAnsi="Times New Roman" w:cs="Times New Roman"/>
          <w:sz w:val="24"/>
          <w:szCs w:val="24"/>
        </w:rPr>
        <w:t xml:space="preserve">, mert ettől függ, hogy építési engedéllyel vagy anélkül tudom-e megépíteni az építményemet. </w:t>
      </w:r>
      <w:r w:rsidRPr="00FD34FF">
        <w:rPr>
          <w:rFonts w:ascii="Times New Roman" w:hAnsi="Times New Roman" w:cs="Times New Roman"/>
          <w:i/>
          <w:sz w:val="24"/>
          <w:szCs w:val="24"/>
        </w:rPr>
        <w:t>Az építésügyi és építésfelügyeleti hatósági eljárásokról és ellenőrzésekről, valamint az építésügyi hatósági szolgáltatásról szóló 312/2012. (XI. 8.) Korm. rendelet</w:t>
      </w:r>
      <w:r w:rsidRPr="00FD34FF">
        <w:rPr>
          <w:rFonts w:ascii="Times New Roman" w:hAnsi="Times New Roman" w:cs="Times New Roman"/>
          <w:sz w:val="24"/>
          <w:szCs w:val="24"/>
        </w:rPr>
        <w:t xml:space="preserve"> </w:t>
      </w:r>
      <w:r w:rsidR="007621A3" w:rsidRPr="007621A3">
        <w:rPr>
          <w:rFonts w:ascii="Times New Roman" w:hAnsi="Times New Roman" w:cs="Times New Roman"/>
          <w:i/>
          <w:sz w:val="24"/>
          <w:szCs w:val="24"/>
        </w:rPr>
        <w:t xml:space="preserve">(továbbiakban Eljárási kódex) </w:t>
      </w:r>
      <w:r>
        <w:rPr>
          <w:rFonts w:ascii="Times New Roman" w:hAnsi="Times New Roman" w:cs="Times New Roman"/>
          <w:sz w:val="24"/>
          <w:szCs w:val="24"/>
        </w:rPr>
        <w:t xml:space="preserve">pontosan meghatározza azon építmények körét, amelyek építési engedély nélkül építhetőek. Ami </w:t>
      </w:r>
      <w:r w:rsidR="009678E2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 xml:space="preserve">itt </w:t>
      </w:r>
      <w:r w:rsidR="009678E2">
        <w:rPr>
          <w:rFonts w:ascii="Times New Roman" w:hAnsi="Times New Roman" w:cs="Times New Roman"/>
          <w:sz w:val="24"/>
          <w:szCs w:val="24"/>
        </w:rPr>
        <w:t xml:space="preserve">lévő felsorolásban </w:t>
      </w:r>
      <w:r>
        <w:rPr>
          <w:rFonts w:ascii="Times New Roman" w:hAnsi="Times New Roman" w:cs="Times New Roman"/>
          <w:sz w:val="24"/>
          <w:szCs w:val="24"/>
        </w:rPr>
        <w:t>nem szerepel, az csak építési engedély birtokában építhető meg.</w:t>
      </w:r>
    </w:p>
    <w:p w:rsidR="009678E2" w:rsidRPr="00FA43C7" w:rsidRDefault="009678E2" w:rsidP="00C50B5C">
      <w:pPr>
        <w:pStyle w:val="Cmsor1"/>
      </w:pPr>
      <w:bookmarkStart w:id="1" w:name="_Toc353795362"/>
      <w:r w:rsidRPr="00FA43C7">
        <w:t xml:space="preserve">Ha </w:t>
      </w:r>
      <w:r w:rsidR="008E5DF3">
        <w:t xml:space="preserve">építési </w:t>
      </w:r>
      <w:r w:rsidRPr="00FA43C7">
        <w:t>engedély köteles az építményem, hogy induljak el?</w:t>
      </w:r>
      <w:bookmarkEnd w:id="1"/>
    </w:p>
    <w:p w:rsidR="009678E2" w:rsidRDefault="009678E2" w:rsidP="00967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 kell keresni egy építész tervezőt. Ő az elmondott elképzeléseket műszaki nyelvre lefordítja, tervekbe önti. Elkészíti az építésügyi hatósághoz benyújtandó tervdokumentációt. Ha szükséges megkeresi, illetve megkeresheti a szakhatóságokat, és beszerzi, ill. beszerezheti az állásfoglalásukat. </w:t>
      </w:r>
    </w:p>
    <w:p w:rsidR="009678E2" w:rsidRDefault="002B5E73" w:rsidP="00967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</w:t>
      </w:r>
      <w:r w:rsidR="009678E2">
        <w:rPr>
          <w:rFonts w:ascii="Times New Roman" w:hAnsi="Times New Roman" w:cs="Times New Roman"/>
          <w:sz w:val="24"/>
          <w:szCs w:val="24"/>
        </w:rPr>
        <w:t xml:space="preserve"> építtető megkeres</w:t>
      </w:r>
      <w:r>
        <w:rPr>
          <w:rFonts w:ascii="Times New Roman" w:hAnsi="Times New Roman" w:cs="Times New Roman"/>
          <w:sz w:val="24"/>
          <w:szCs w:val="24"/>
        </w:rPr>
        <w:t>i</w:t>
      </w:r>
      <w:r w:rsidR="009678E2">
        <w:rPr>
          <w:rFonts w:ascii="Times New Roman" w:hAnsi="Times New Roman" w:cs="Times New Roman"/>
          <w:sz w:val="24"/>
          <w:szCs w:val="24"/>
        </w:rPr>
        <w:t xml:space="preserve"> </w:t>
      </w:r>
      <w:r w:rsidR="00FC76C4">
        <w:rPr>
          <w:rFonts w:ascii="Times New Roman" w:hAnsi="Times New Roman" w:cs="Times New Roman"/>
          <w:sz w:val="24"/>
          <w:szCs w:val="24"/>
        </w:rPr>
        <w:t>–</w:t>
      </w:r>
      <w:r w:rsidR="00262948">
        <w:rPr>
          <w:rFonts w:ascii="Times New Roman" w:hAnsi="Times New Roman" w:cs="Times New Roman"/>
          <w:sz w:val="24"/>
          <w:szCs w:val="24"/>
        </w:rPr>
        <w:t xml:space="preserve"> </w:t>
      </w:r>
      <w:r w:rsidR="009678E2">
        <w:rPr>
          <w:rFonts w:ascii="Times New Roman" w:hAnsi="Times New Roman" w:cs="Times New Roman"/>
          <w:sz w:val="24"/>
          <w:szCs w:val="24"/>
        </w:rPr>
        <w:t>az</w:t>
      </w:r>
      <w:r w:rsidR="00FA43C7">
        <w:rPr>
          <w:rFonts w:ascii="Times New Roman" w:hAnsi="Times New Roman" w:cs="Times New Roman"/>
          <w:sz w:val="24"/>
          <w:szCs w:val="24"/>
        </w:rPr>
        <w:t xml:space="preserve"> 5000 fő lélekszámot meghaladó települések</w:t>
      </w:r>
      <w:r w:rsidR="009678E2">
        <w:rPr>
          <w:rFonts w:ascii="Times New Roman" w:hAnsi="Times New Roman" w:cs="Times New Roman"/>
          <w:sz w:val="24"/>
          <w:szCs w:val="24"/>
        </w:rPr>
        <w:t xml:space="preserve"> önkormányzat</w:t>
      </w:r>
      <w:r w:rsidR="00FA43C7">
        <w:rPr>
          <w:rFonts w:ascii="Times New Roman" w:hAnsi="Times New Roman" w:cs="Times New Roman"/>
          <w:sz w:val="24"/>
          <w:szCs w:val="24"/>
        </w:rPr>
        <w:t>ai</w:t>
      </w:r>
      <w:r w:rsidR="009678E2">
        <w:rPr>
          <w:rFonts w:ascii="Times New Roman" w:hAnsi="Times New Roman" w:cs="Times New Roman"/>
          <w:sz w:val="24"/>
          <w:szCs w:val="24"/>
        </w:rPr>
        <w:t xml:space="preserve"> által </w:t>
      </w:r>
      <w:r w:rsidR="005F2A6B">
        <w:rPr>
          <w:rFonts w:ascii="Times New Roman" w:hAnsi="Times New Roman" w:cs="Times New Roman"/>
          <w:sz w:val="24"/>
          <w:szCs w:val="24"/>
        </w:rPr>
        <w:t>működtetett</w:t>
      </w:r>
      <w:r w:rsidR="00262948">
        <w:rPr>
          <w:rFonts w:ascii="Times New Roman" w:hAnsi="Times New Roman" w:cs="Times New Roman"/>
          <w:sz w:val="24"/>
          <w:szCs w:val="24"/>
        </w:rPr>
        <w:t xml:space="preserve"> </w:t>
      </w:r>
      <w:r w:rsidR="00FC76C4" w:rsidRPr="00FC76C4">
        <w:rPr>
          <w:rFonts w:ascii="Times New Roman" w:hAnsi="Times New Roman" w:cs="Times New Roman"/>
          <w:sz w:val="24"/>
          <w:szCs w:val="24"/>
        </w:rPr>
        <w:t>–</w:t>
      </w:r>
      <w:r w:rsidR="005F2A6B">
        <w:rPr>
          <w:rFonts w:ascii="Times New Roman" w:hAnsi="Times New Roman" w:cs="Times New Roman"/>
          <w:sz w:val="24"/>
          <w:szCs w:val="24"/>
        </w:rPr>
        <w:t xml:space="preserve"> építésügyi szolgáltatási pontokat, ahol tanácsot kérhet, sőt az engedély kérel</w:t>
      </w:r>
      <w:r>
        <w:rPr>
          <w:rFonts w:ascii="Times New Roman" w:hAnsi="Times New Roman" w:cs="Times New Roman"/>
          <w:sz w:val="24"/>
          <w:szCs w:val="24"/>
        </w:rPr>
        <w:t>m</w:t>
      </w:r>
      <w:r w:rsidR="005F2A6B">
        <w:rPr>
          <w:rFonts w:ascii="Times New Roman" w:hAnsi="Times New Roman" w:cs="Times New Roman"/>
          <w:sz w:val="24"/>
          <w:szCs w:val="24"/>
        </w:rPr>
        <w:t>et is benyújthatj</w:t>
      </w:r>
      <w:r>
        <w:rPr>
          <w:rFonts w:ascii="Times New Roman" w:hAnsi="Times New Roman" w:cs="Times New Roman"/>
          <w:sz w:val="24"/>
          <w:szCs w:val="24"/>
        </w:rPr>
        <w:t>a</w:t>
      </w:r>
      <w:r w:rsidR="005F2A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2A6B" w:rsidRDefault="005F2A6B" w:rsidP="00967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építtető az építésügyi hatóságtól úgynevezett építésügyi hatósági szolgáltatás iránti kérelmet nyújthat be. Ebben </w:t>
      </w:r>
      <w:r w:rsidR="00A00DD4">
        <w:rPr>
          <w:rFonts w:ascii="Times New Roman" w:hAnsi="Times New Roman" w:cs="Times New Roman"/>
          <w:sz w:val="24"/>
          <w:szCs w:val="24"/>
        </w:rPr>
        <w:t>állásfoglalást kérhet az alábbiakról:</w:t>
      </w:r>
    </w:p>
    <w:p w:rsidR="00A00DD4" w:rsidRPr="00A00DD4" w:rsidRDefault="00A00DD4" w:rsidP="00A00DD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rendelkezésre álló </w:t>
      </w:r>
      <w:r w:rsidRPr="00A00DD4">
        <w:rPr>
          <w:rFonts w:ascii="Times New Roman" w:hAnsi="Times New Roman" w:cs="Times New Roman"/>
          <w:sz w:val="24"/>
          <w:szCs w:val="24"/>
        </w:rPr>
        <w:t xml:space="preserve">dokumentumainak tartalma és </w:t>
      </w:r>
      <w:r>
        <w:rPr>
          <w:rFonts w:ascii="Times New Roman" w:hAnsi="Times New Roman" w:cs="Times New Roman"/>
          <w:sz w:val="24"/>
          <w:szCs w:val="24"/>
        </w:rPr>
        <w:t>az</w:t>
      </w:r>
      <w:r w:rsidRPr="00A00DD4">
        <w:rPr>
          <w:rFonts w:ascii="Times New Roman" w:hAnsi="Times New Roman" w:cs="Times New Roman"/>
          <w:sz w:val="24"/>
          <w:szCs w:val="24"/>
        </w:rPr>
        <w:t xml:space="preserve"> előzetes szakhatósági állásfoglalások megfelelnek-e az általa kérelmezni szándékozott eljárásra vonatkozó előírásoknak,</w:t>
      </w:r>
    </w:p>
    <w:p w:rsidR="00A00DD4" w:rsidRPr="00A00DD4" w:rsidRDefault="00A00DD4" w:rsidP="00A00DD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0DD4">
        <w:rPr>
          <w:rFonts w:ascii="Times New Roman" w:hAnsi="Times New Roman" w:cs="Times New Roman"/>
          <w:sz w:val="24"/>
          <w:szCs w:val="24"/>
        </w:rPr>
        <w:t xml:space="preserve">szükséges-e további melléklet, dokumentum beszerzése, </w:t>
      </w:r>
    </w:p>
    <w:p w:rsidR="00A00DD4" w:rsidRPr="00A00DD4" w:rsidRDefault="00A00DD4" w:rsidP="00A00DD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0DD4">
        <w:rPr>
          <w:rFonts w:ascii="Times New Roman" w:hAnsi="Times New Roman" w:cs="Times New Roman"/>
          <w:sz w:val="24"/>
          <w:szCs w:val="24"/>
        </w:rPr>
        <w:t>szükséges-e további szakhatósági közreműködés,</w:t>
      </w:r>
    </w:p>
    <w:p w:rsidR="00A00DD4" w:rsidRPr="00A00DD4" w:rsidRDefault="00A00DD4" w:rsidP="00A00DD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0DD4">
        <w:rPr>
          <w:rFonts w:ascii="Times New Roman" w:hAnsi="Times New Roman" w:cs="Times New Roman"/>
          <w:sz w:val="24"/>
          <w:szCs w:val="24"/>
        </w:rPr>
        <w:t>tájékoztatást</w:t>
      </w:r>
      <w:r>
        <w:rPr>
          <w:rFonts w:ascii="Times New Roman" w:hAnsi="Times New Roman" w:cs="Times New Roman"/>
          <w:sz w:val="24"/>
          <w:szCs w:val="24"/>
        </w:rPr>
        <w:t xml:space="preserve"> kérhet</w:t>
      </w:r>
      <w:r w:rsidRPr="00A00DD4">
        <w:rPr>
          <w:rFonts w:ascii="Times New Roman" w:hAnsi="Times New Roman" w:cs="Times New Roman"/>
          <w:sz w:val="24"/>
          <w:szCs w:val="24"/>
        </w:rPr>
        <w:t xml:space="preserve"> az általa kérelmezni szándékozott eljárás és az ahhoz szükséges szakhatósági közreműködés eljárási, igazgatási szolgáltatási díjának vagy illetékének mértékéről,</w:t>
      </w:r>
    </w:p>
    <w:p w:rsidR="00A00DD4" w:rsidRPr="00A00DD4" w:rsidRDefault="00A00DD4" w:rsidP="00A00DD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kérheti</w:t>
      </w:r>
      <w:r w:rsidRPr="00A00DD4">
        <w:rPr>
          <w:rFonts w:ascii="Times New Roman" w:hAnsi="Times New Roman" w:cs="Times New Roman"/>
          <w:sz w:val="24"/>
          <w:szCs w:val="24"/>
        </w:rPr>
        <w:t xml:space="preserve"> a leendő ügyféli kör előzetes tisztázását,</w:t>
      </w:r>
    </w:p>
    <w:p w:rsidR="00A00DD4" w:rsidRDefault="00A00DD4" w:rsidP="00A00DD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0DD4">
        <w:rPr>
          <w:rFonts w:ascii="Times New Roman" w:hAnsi="Times New Roman" w:cs="Times New Roman"/>
          <w:sz w:val="24"/>
          <w:szCs w:val="24"/>
        </w:rPr>
        <w:t xml:space="preserve">kérheti annak vizsgálatát, hogy az engedély hatályának meghosszabbítását milyen módon érinti vagy akadályozza-e valamely építésügyi jogszabály változása, </w:t>
      </w:r>
    </w:p>
    <w:p w:rsidR="00A00DD4" w:rsidRDefault="00A00DD4" w:rsidP="00A00DD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kérheti </w:t>
      </w:r>
      <w:r w:rsidRPr="00A00DD4">
        <w:rPr>
          <w:rFonts w:ascii="Times New Roman" w:hAnsi="Times New Roman" w:cs="Times New Roman"/>
          <w:sz w:val="24"/>
          <w:szCs w:val="24"/>
        </w:rPr>
        <w:t>az általa kérelmezni szándékozott eljárásra vonatkozó szabályokról egyéb tájékoztatás nyújtását.</w:t>
      </w:r>
    </w:p>
    <w:p w:rsidR="00C045D3" w:rsidRDefault="00C045D3" w:rsidP="00C04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Azokban a kérdésekben, amelyekben kérdést tett fel az építtető, a hatóságot az állásfoglalása köti (kivéve</w:t>
      </w:r>
      <w:r w:rsidR="00FC76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 az adott témában jogszabály módosítás következett be). Az építtetőt azonban nem köt</w:t>
      </w:r>
      <w:r w:rsidR="00FA43C7">
        <w:rPr>
          <w:rFonts w:ascii="Times New Roman" w:hAnsi="Times New Roman" w:cs="Times New Roman"/>
          <w:sz w:val="24"/>
          <w:szCs w:val="24"/>
        </w:rPr>
        <w:t>elez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FC76C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engedély</w:t>
      </w:r>
      <w:r w:rsidR="00FC76C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kérelem benyújtásá</w:t>
      </w:r>
      <w:r w:rsidR="00FA43C7">
        <w:rPr>
          <w:rFonts w:ascii="Times New Roman" w:hAnsi="Times New Roman" w:cs="Times New Roman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, illetve esetleges változások </w:t>
      </w:r>
      <w:proofErr w:type="gramStart"/>
      <w:r>
        <w:rPr>
          <w:rFonts w:ascii="Times New Roman" w:hAnsi="Times New Roman" w:cs="Times New Roman"/>
          <w:sz w:val="24"/>
          <w:szCs w:val="24"/>
        </w:rPr>
        <w:t>eszközlésében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621A3" w:rsidRDefault="007621A3" w:rsidP="00C50B5C">
      <w:pPr>
        <w:pStyle w:val="Cmsor1"/>
      </w:pPr>
      <w:bookmarkStart w:id="2" w:name="_Toc353795363"/>
      <w:r>
        <w:lastRenderedPageBreak/>
        <w:t>Bonthatok-e engedély nélkül?</w:t>
      </w:r>
      <w:bookmarkEnd w:id="2"/>
    </w:p>
    <w:p w:rsidR="007621A3" w:rsidRPr="007621A3" w:rsidRDefault="007621A3" w:rsidP="007621A3">
      <w:pPr>
        <w:rPr>
          <w:rFonts w:ascii="Times New Roman" w:hAnsi="Times New Roman" w:cs="Times New Roman"/>
          <w:sz w:val="24"/>
          <w:szCs w:val="24"/>
        </w:rPr>
      </w:pPr>
      <w:r w:rsidRPr="007621A3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 xml:space="preserve">Eljárási kódex </w:t>
      </w:r>
      <w:r w:rsidR="004D31FD">
        <w:rPr>
          <w:rFonts w:ascii="Times New Roman" w:hAnsi="Times New Roman" w:cs="Times New Roman"/>
          <w:sz w:val="24"/>
          <w:szCs w:val="24"/>
        </w:rPr>
        <w:t>45. §</w:t>
      </w:r>
      <w:proofErr w:type="spellStart"/>
      <w:r w:rsidR="004D31FD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4D31FD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4D31FD">
        <w:rPr>
          <w:rFonts w:ascii="Times New Roman" w:hAnsi="Times New Roman" w:cs="Times New Roman"/>
          <w:sz w:val="24"/>
          <w:szCs w:val="24"/>
        </w:rPr>
        <w:t xml:space="preserve"> és 2.sz. melléklete </w:t>
      </w:r>
      <w:r>
        <w:rPr>
          <w:rFonts w:ascii="Times New Roman" w:hAnsi="Times New Roman" w:cs="Times New Roman"/>
          <w:sz w:val="24"/>
          <w:szCs w:val="24"/>
        </w:rPr>
        <w:t xml:space="preserve">pontosan felsorolja azon bontási tevékenységek körét, melyek bontási engedéllyel, ill. amik bontási engedély és tudomásul vétel nélkül </w:t>
      </w:r>
      <w:r w:rsidR="004D31FD">
        <w:rPr>
          <w:rFonts w:ascii="Times New Roman" w:hAnsi="Times New Roman" w:cs="Times New Roman"/>
          <w:sz w:val="24"/>
          <w:szCs w:val="24"/>
        </w:rPr>
        <w:t>végezhetőek</w:t>
      </w:r>
      <w:r>
        <w:rPr>
          <w:rFonts w:ascii="Times New Roman" w:hAnsi="Times New Roman" w:cs="Times New Roman"/>
          <w:sz w:val="24"/>
          <w:szCs w:val="24"/>
        </w:rPr>
        <w:t>. Melyek e két felsorolásban nem szerepelnek</w:t>
      </w:r>
      <w:r w:rsidR="004D31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azokra bontási tudomásul vételi eljárást kell kezdeményezni a Járási Építésügyi Hivataloknál</w:t>
      </w:r>
      <w:r w:rsidR="004D31FD">
        <w:rPr>
          <w:rFonts w:ascii="Times New Roman" w:hAnsi="Times New Roman" w:cs="Times New Roman"/>
          <w:sz w:val="24"/>
          <w:szCs w:val="24"/>
        </w:rPr>
        <w:t>. Ezen eljárás szabályait az Eljárási kódex 60. §</w:t>
      </w:r>
      <w:proofErr w:type="spellStart"/>
      <w:r w:rsidR="004D31FD">
        <w:rPr>
          <w:rFonts w:ascii="Times New Roman" w:hAnsi="Times New Roman" w:cs="Times New Roman"/>
          <w:sz w:val="24"/>
          <w:szCs w:val="24"/>
        </w:rPr>
        <w:t>-ban</w:t>
      </w:r>
      <w:proofErr w:type="spellEnd"/>
      <w:r w:rsidR="004D31FD">
        <w:rPr>
          <w:rFonts w:ascii="Times New Roman" w:hAnsi="Times New Roman" w:cs="Times New Roman"/>
          <w:sz w:val="24"/>
          <w:szCs w:val="24"/>
        </w:rPr>
        <w:t xml:space="preserve"> lehet megtalálni.</w:t>
      </w:r>
    </w:p>
    <w:p w:rsidR="00FA43C7" w:rsidRDefault="00FA43C7" w:rsidP="00C50B5C">
      <w:pPr>
        <w:pStyle w:val="Cmsor1"/>
      </w:pPr>
      <w:bookmarkStart w:id="3" w:name="_Toc353795364"/>
      <w:r w:rsidRPr="00FA43C7">
        <w:t>Milyen formában vagyok köteles benyújtani az építési engedély kérelmemet?</w:t>
      </w:r>
      <w:bookmarkEnd w:id="3"/>
    </w:p>
    <w:p w:rsidR="00FA43C7" w:rsidRDefault="00FA43C7" w:rsidP="00FA43C7">
      <w:pPr>
        <w:rPr>
          <w:rFonts w:ascii="Times New Roman" w:hAnsi="Times New Roman" w:cs="Times New Roman"/>
          <w:sz w:val="24"/>
          <w:szCs w:val="24"/>
        </w:rPr>
      </w:pPr>
      <w:r w:rsidRPr="00FA43C7">
        <w:rPr>
          <w:rFonts w:ascii="Times New Roman" w:hAnsi="Times New Roman" w:cs="Times New Roman"/>
          <w:sz w:val="24"/>
          <w:szCs w:val="24"/>
        </w:rPr>
        <w:t>Az építésügyi hatósági engedély iránti kérelem benyújtható elektronikus úton az építésügyi hatósági engedélyezési eljárást támogató elektronikus dokumentációs rendszeren (a továbbiakban: ÉTDR) keresztül.</w:t>
      </w:r>
      <w:r>
        <w:rPr>
          <w:rFonts w:ascii="Times New Roman" w:hAnsi="Times New Roman" w:cs="Times New Roman"/>
          <w:sz w:val="24"/>
          <w:szCs w:val="24"/>
        </w:rPr>
        <w:t xml:space="preserve"> Ekkor a rendszer </w:t>
      </w:r>
      <w:r w:rsidRPr="00FA43C7">
        <w:rPr>
          <w:rFonts w:ascii="Times New Roman" w:hAnsi="Times New Roman" w:cs="Times New Roman"/>
          <w:sz w:val="24"/>
          <w:szCs w:val="24"/>
        </w:rPr>
        <w:t>a kérelem és jogszabályban előírt mellékleteinek feltöltéséhez az építtető részére elektronikus feltöltő tárhelyet biztosít.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1F4C">
        <w:rPr>
          <w:rFonts w:ascii="Times New Roman" w:hAnsi="Times New Roman" w:cs="Times New Roman"/>
          <w:sz w:val="24"/>
          <w:szCs w:val="24"/>
        </w:rPr>
        <w:t xml:space="preserve">A rendszer a </w:t>
      </w:r>
      <w:hyperlink r:id="rId8" w:history="1">
        <w:r w:rsidR="00091F4C" w:rsidRPr="00425603">
          <w:rPr>
            <w:rStyle w:val="Hiperhivatkozs"/>
            <w:rFonts w:ascii="Times New Roman" w:hAnsi="Times New Roman" w:cs="Times New Roman"/>
            <w:sz w:val="24"/>
            <w:szCs w:val="24"/>
          </w:rPr>
          <w:t>https://www.etdr.gov.hu</w:t>
        </w:r>
      </w:hyperlink>
      <w:r w:rsidR="00091F4C">
        <w:rPr>
          <w:rFonts w:ascii="Times New Roman" w:hAnsi="Times New Roman" w:cs="Times New Roman"/>
          <w:sz w:val="24"/>
          <w:szCs w:val="24"/>
        </w:rPr>
        <w:t xml:space="preserve"> honlapon érhető el ügyfélkapu használatával.</w:t>
      </w:r>
    </w:p>
    <w:p w:rsidR="00FA43C7" w:rsidRPr="00FA43C7" w:rsidRDefault="00FA43C7" w:rsidP="00FA43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Azonban a jogalkotó lehetőséget biztosít a korábban megszokott p</w:t>
      </w:r>
      <w:r w:rsidRPr="00FA43C7">
        <w:rPr>
          <w:rFonts w:ascii="Times New Roman" w:hAnsi="Times New Roman" w:cs="Times New Roman"/>
          <w:sz w:val="24"/>
          <w:szCs w:val="24"/>
        </w:rPr>
        <w:t xml:space="preserve">apír alapon történő </w:t>
      </w:r>
      <w:r w:rsidR="00262948">
        <w:rPr>
          <w:rFonts w:ascii="Times New Roman" w:hAnsi="Times New Roman" w:cs="Times New Roman"/>
          <w:sz w:val="24"/>
          <w:szCs w:val="24"/>
        </w:rPr>
        <w:t xml:space="preserve">engedély kérelem </w:t>
      </w:r>
      <w:r w:rsidRPr="00FA43C7">
        <w:rPr>
          <w:rFonts w:ascii="Times New Roman" w:hAnsi="Times New Roman" w:cs="Times New Roman"/>
          <w:sz w:val="24"/>
          <w:szCs w:val="24"/>
        </w:rPr>
        <w:t>benyújtás</w:t>
      </w:r>
      <w:r w:rsidR="00262948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A43C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is. Ekkor vagy a nagyobb településeken működő építésügyi szolgáltatási pontokhoz, vagy a kormányablakokhoz, vagy a járási település központok építésügyi hivatalához nyújthat</w:t>
      </w:r>
      <w:r w:rsidR="002B5E73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 xml:space="preserve"> be</w:t>
      </w:r>
      <w:r w:rsidR="00091F4C">
        <w:rPr>
          <w:rFonts w:ascii="Times New Roman" w:hAnsi="Times New Roman" w:cs="Times New Roman"/>
          <w:sz w:val="24"/>
          <w:szCs w:val="24"/>
        </w:rPr>
        <w:t xml:space="preserve"> </w:t>
      </w:r>
      <w:r w:rsidR="002B5E73">
        <w:rPr>
          <w:rFonts w:ascii="Times New Roman" w:hAnsi="Times New Roman" w:cs="Times New Roman"/>
          <w:sz w:val="24"/>
          <w:szCs w:val="24"/>
        </w:rPr>
        <w:t xml:space="preserve">a </w:t>
      </w:r>
      <w:r w:rsidR="00091F4C">
        <w:rPr>
          <w:rFonts w:ascii="Times New Roman" w:hAnsi="Times New Roman" w:cs="Times New Roman"/>
          <w:sz w:val="24"/>
          <w:szCs w:val="24"/>
        </w:rPr>
        <w:t>kérel</w:t>
      </w:r>
      <w:r w:rsidR="002B5E73">
        <w:rPr>
          <w:rFonts w:ascii="Times New Roman" w:hAnsi="Times New Roman" w:cs="Times New Roman"/>
          <w:sz w:val="24"/>
          <w:szCs w:val="24"/>
        </w:rPr>
        <w:t>e</w:t>
      </w:r>
      <w:r w:rsidR="00091F4C">
        <w:rPr>
          <w:rFonts w:ascii="Times New Roman" w:hAnsi="Times New Roman" w:cs="Times New Roman"/>
          <w:sz w:val="24"/>
          <w:szCs w:val="24"/>
        </w:rPr>
        <w:t xml:space="preserve">m és a dokumentáció. </w:t>
      </w:r>
      <w:r w:rsidR="00262948">
        <w:rPr>
          <w:rFonts w:ascii="Times New Roman" w:hAnsi="Times New Roman" w:cs="Times New Roman"/>
          <w:sz w:val="24"/>
          <w:szCs w:val="24"/>
        </w:rPr>
        <w:t>Ebben az esetben</w:t>
      </w:r>
      <w:r w:rsidR="00091F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1F4C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091F4C">
        <w:rPr>
          <w:rFonts w:ascii="Times New Roman" w:hAnsi="Times New Roman" w:cs="Times New Roman"/>
          <w:sz w:val="24"/>
          <w:szCs w:val="24"/>
        </w:rPr>
        <w:t xml:space="preserve"> hivatalok fogják a kérelmet és a dokumentumokat digitalizálni, majd az ÉTDR rendszerbe feltölteni.</w:t>
      </w:r>
    </w:p>
    <w:p w:rsidR="00725734" w:rsidRPr="008E5DF3" w:rsidRDefault="00091F4C" w:rsidP="00C50B5C">
      <w:pPr>
        <w:pStyle w:val="Cmsor1"/>
      </w:pPr>
      <w:bookmarkStart w:id="4" w:name="_Toc353795365"/>
      <w:r w:rsidRPr="008E5DF3">
        <w:t>Mi a következő lépés, ha megkapom az építési engedélyt?</w:t>
      </w:r>
      <w:bookmarkEnd w:id="4"/>
    </w:p>
    <w:p w:rsidR="00725734" w:rsidRDefault="00091F4C" w:rsidP="00725734">
      <w:pPr>
        <w:rPr>
          <w:rFonts w:ascii="Times New Roman" w:hAnsi="Times New Roman" w:cs="Times New Roman"/>
          <w:sz w:val="24"/>
          <w:szCs w:val="24"/>
        </w:rPr>
      </w:pPr>
      <w:r w:rsidRPr="00725734">
        <w:rPr>
          <w:rFonts w:ascii="Times New Roman" w:hAnsi="Times New Roman" w:cs="Times New Roman"/>
          <w:sz w:val="24"/>
          <w:szCs w:val="24"/>
        </w:rPr>
        <w:t>Az építési engedély a jogerőre emelkedésétől számítva 3 évig érvényes. Ezen időn belül kell megkezden</w:t>
      </w:r>
      <w:r w:rsidR="00361544">
        <w:rPr>
          <w:rFonts w:ascii="Times New Roman" w:hAnsi="Times New Roman" w:cs="Times New Roman"/>
          <w:sz w:val="24"/>
          <w:szCs w:val="24"/>
        </w:rPr>
        <w:t>i</w:t>
      </w:r>
      <w:r w:rsidRPr="00725734">
        <w:rPr>
          <w:rFonts w:ascii="Times New Roman" w:hAnsi="Times New Roman" w:cs="Times New Roman"/>
          <w:sz w:val="24"/>
          <w:szCs w:val="24"/>
        </w:rPr>
        <w:t xml:space="preserve"> az építési kivitelezési tevékenységet. Ha ezt valami miatt mégsem tud</w:t>
      </w:r>
      <w:r w:rsidR="00262948">
        <w:rPr>
          <w:rFonts w:ascii="Times New Roman" w:hAnsi="Times New Roman" w:cs="Times New Roman"/>
          <w:sz w:val="24"/>
          <w:szCs w:val="24"/>
        </w:rPr>
        <w:t>ja az építtető</w:t>
      </w:r>
      <w:r w:rsidRPr="00725734">
        <w:rPr>
          <w:rFonts w:ascii="Times New Roman" w:hAnsi="Times New Roman" w:cs="Times New Roman"/>
          <w:sz w:val="24"/>
          <w:szCs w:val="24"/>
        </w:rPr>
        <w:t xml:space="preserve"> megtenni, az engedély hatályának meghosszabbítását kérhet</w:t>
      </w:r>
      <w:r w:rsidR="00262948">
        <w:rPr>
          <w:rFonts w:ascii="Times New Roman" w:hAnsi="Times New Roman" w:cs="Times New Roman"/>
          <w:sz w:val="24"/>
          <w:szCs w:val="24"/>
        </w:rPr>
        <w:t>i</w:t>
      </w:r>
      <w:r w:rsidRPr="00725734">
        <w:rPr>
          <w:rFonts w:ascii="Times New Roman" w:hAnsi="Times New Roman" w:cs="Times New Roman"/>
          <w:sz w:val="24"/>
          <w:szCs w:val="24"/>
        </w:rPr>
        <w:t xml:space="preserve"> a hatóságtól. A hatóság</w:t>
      </w:r>
      <w:r w:rsidR="00FC76C4">
        <w:rPr>
          <w:rFonts w:ascii="Times New Roman" w:hAnsi="Times New Roman" w:cs="Times New Roman"/>
          <w:sz w:val="24"/>
          <w:szCs w:val="24"/>
        </w:rPr>
        <w:t>,</w:t>
      </w:r>
      <w:r w:rsidRPr="00725734">
        <w:rPr>
          <w:rFonts w:ascii="Times New Roman" w:hAnsi="Times New Roman" w:cs="Times New Roman"/>
          <w:sz w:val="24"/>
          <w:szCs w:val="24"/>
        </w:rPr>
        <w:t xml:space="preserve"> ha az engedélyt érintő jogszabályok nem változtak 1 évvel meghosszabbíthatja annak érvényét.</w:t>
      </w:r>
    </w:p>
    <w:p w:rsidR="00091F4C" w:rsidRDefault="00091F4C" w:rsidP="00725734">
      <w:pPr>
        <w:rPr>
          <w:rFonts w:ascii="Times New Roman" w:hAnsi="Times New Roman" w:cs="Times New Roman"/>
          <w:sz w:val="24"/>
          <w:szCs w:val="24"/>
        </w:rPr>
      </w:pPr>
      <w:r w:rsidRPr="00725734">
        <w:rPr>
          <w:rFonts w:ascii="Times New Roman" w:hAnsi="Times New Roman" w:cs="Times New Roman"/>
          <w:sz w:val="24"/>
          <w:szCs w:val="24"/>
        </w:rPr>
        <w:t xml:space="preserve">Amennyiben a három év alatt </w:t>
      </w:r>
      <w:r w:rsidR="00262948">
        <w:rPr>
          <w:rFonts w:ascii="Times New Roman" w:hAnsi="Times New Roman" w:cs="Times New Roman"/>
          <w:sz w:val="24"/>
          <w:szCs w:val="24"/>
        </w:rPr>
        <w:t xml:space="preserve">az építtető </w:t>
      </w:r>
      <w:r w:rsidRPr="00725734">
        <w:rPr>
          <w:rFonts w:ascii="Times New Roman" w:hAnsi="Times New Roman" w:cs="Times New Roman"/>
          <w:sz w:val="24"/>
          <w:szCs w:val="24"/>
        </w:rPr>
        <w:t>megkezd</w:t>
      </w:r>
      <w:r w:rsidR="00262948">
        <w:rPr>
          <w:rFonts w:ascii="Times New Roman" w:hAnsi="Times New Roman" w:cs="Times New Roman"/>
          <w:sz w:val="24"/>
          <w:szCs w:val="24"/>
        </w:rPr>
        <w:t>i</w:t>
      </w:r>
      <w:r w:rsidRPr="00725734">
        <w:rPr>
          <w:rFonts w:ascii="Times New Roman" w:hAnsi="Times New Roman" w:cs="Times New Roman"/>
          <w:sz w:val="24"/>
          <w:szCs w:val="24"/>
        </w:rPr>
        <w:t xml:space="preserve"> az építési kivitelezési tevékenységet, úgy azt 5 éven belül be kell fejezn</w:t>
      </w:r>
      <w:r w:rsidR="002B5E73">
        <w:rPr>
          <w:rFonts w:ascii="Times New Roman" w:hAnsi="Times New Roman" w:cs="Times New Roman"/>
          <w:sz w:val="24"/>
          <w:szCs w:val="24"/>
        </w:rPr>
        <w:t>i</w:t>
      </w:r>
      <w:r w:rsidR="00725734" w:rsidRPr="00725734">
        <w:rPr>
          <w:rFonts w:ascii="Times New Roman" w:hAnsi="Times New Roman" w:cs="Times New Roman"/>
          <w:sz w:val="24"/>
          <w:szCs w:val="24"/>
        </w:rPr>
        <w:t xml:space="preserve"> és használatba-vételi engedélyt</w:t>
      </w:r>
      <w:r w:rsidR="00FC76C4">
        <w:rPr>
          <w:rFonts w:ascii="Times New Roman" w:hAnsi="Times New Roman" w:cs="Times New Roman"/>
          <w:sz w:val="24"/>
          <w:szCs w:val="24"/>
        </w:rPr>
        <w:t>, vagy tudomásul-vételt</w:t>
      </w:r>
      <w:r w:rsidR="00725734" w:rsidRPr="00725734">
        <w:rPr>
          <w:rFonts w:ascii="Times New Roman" w:hAnsi="Times New Roman" w:cs="Times New Roman"/>
          <w:sz w:val="24"/>
          <w:szCs w:val="24"/>
        </w:rPr>
        <w:t xml:space="preserve"> </w:t>
      </w:r>
      <w:r w:rsidR="002B5E73">
        <w:rPr>
          <w:rFonts w:ascii="Times New Roman" w:hAnsi="Times New Roman" w:cs="Times New Roman"/>
          <w:sz w:val="24"/>
          <w:szCs w:val="24"/>
        </w:rPr>
        <w:t>meg</w:t>
      </w:r>
      <w:r w:rsidR="00725734" w:rsidRPr="00725734">
        <w:rPr>
          <w:rFonts w:ascii="Times New Roman" w:hAnsi="Times New Roman" w:cs="Times New Roman"/>
          <w:sz w:val="24"/>
          <w:szCs w:val="24"/>
        </w:rPr>
        <w:t>kérn</w:t>
      </w:r>
      <w:r w:rsidR="002B5E73">
        <w:rPr>
          <w:rFonts w:ascii="Times New Roman" w:hAnsi="Times New Roman" w:cs="Times New Roman"/>
          <w:sz w:val="24"/>
          <w:szCs w:val="24"/>
        </w:rPr>
        <w:t>i</w:t>
      </w:r>
      <w:r w:rsidRPr="00725734">
        <w:rPr>
          <w:rFonts w:ascii="Times New Roman" w:hAnsi="Times New Roman" w:cs="Times New Roman"/>
          <w:sz w:val="24"/>
          <w:szCs w:val="24"/>
        </w:rPr>
        <w:t>.</w:t>
      </w:r>
      <w:r w:rsidR="00725734" w:rsidRPr="00725734">
        <w:rPr>
          <w:rFonts w:ascii="Times New Roman" w:hAnsi="Times New Roman" w:cs="Times New Roman"/>
          <w:sz w:val="24"/>
          <w:szCs w:val="24"/>
        </w:rPr>
        <w:t xml:space="preserve"> Ha valami miatt ez nem lehetséges, úgy az elsőfokú építésügyi hatóságtól az építési engedély meghosszabbítását kell kérni.</w:t>
      </w:r>
    </w:p>
    <w:p w:rsidR="00725734" w:rsidRPr="00FC76C4" w:rsidRDefault="00725734" w:rsidP="00C50B5C">
      <w:pPr>
        <w:pStyle w:val="Cmsor1"/>
      </w:pPr>
      <w:bookmarkStart w:id="5" w:name="_Toc353795366"/>
      <w:r w:rsidRPr="00FC76C4">
        <w:t>Be kell-e jelenteni az építkezés megkezdését?</w:t>
      </w:r>
      <w:bookmarkEnd w:id="5"/>
    </w:p>
    <w:p w:rsidR="000757C6" w:rsidRDefault="004D31FD" w:rsidP="00075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Amennyiben az építmény</w:t>
      </w:r>
      <w:r w:rsidR="00361544">
        <w:rPr>
          <w:rFonts w:ascii="Times New Roman" w:hAnsi="Times New Roman" w:cs="Times New Roman"/>
          <w:sz w:val="24"/>
          <w:szCs w:val="24"/>
        </w:rPr>
        <w:t xml:space="preserve"> számított értéke 50 </w:t>
      </w:r>
      <w:proofErr w:type="spellStart"/>
      <w:r w:rsidR="00361544">
        <w:rPr>
          <w:rFonts w:ascii="Times New Roman" w:hAnsi="Times New Roman" w:cs="Times New Roman"/>
          <w:sz w:val="24"/>
          <w:szCs w:val="24"/>
        </w:rPr>
        <w:t>m</w:t>
      </w:r>
      <w:r w:rsidR="00725734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725734">
        <w:rPr>
          <w:rFonts w:ascii="Times New Roman" w:hAnsi="Times New Roman" w:cs="Times New Roman"/>
          <w:sz w:val="24"/>
          <w:szCs w:val="24"/>
        </w:rPr>
        <w:t xml:space="preserve"> felett van</w:t>
      </w:r>
      <w:r w:rsidR="00FC76C4">
        <w:rPr>
          <w:rFonts w:ascii="Times New Roman" w:hAnsi="Times New Roman" w:cs="Times New Roman"/>
          <w:sz w:val="24"/>
          <w:szCs w:val="24"/>
        </w:rPr>
        <w:t xml:space="preserve">, úgy előzetes </w:t>
      </w:r>
      <w:proofErr w:type="gramStart"/>
      <w:r w:rsidR="00FC76C4">
        <w:rPr>
          <w:rFonts w:ascii="Times New Roman" w:hAnsi="Times New Roman" w:cs="Times New Roman"/>
          <w:sz w:val="24"/>
          <w:szCs w:val="24"/>
        </w:rPr>
        <w:t>építés kezdés</w:t>
      </w:r>
      <w:proofErr w:type="gramEnd"/>
      <w:r w:rsidR="00FC76C4">
        <w:rPr>
          <w:rFonts w:ascii="Times New Roman" w:hAnsi="Times New Roman" w:cs="Times New Roman"/>
          <w:sz w:val="24"/>
          <w:szCs w:val="24"/>
        </w:rPr>
        <w:t xml:space="preserve"> bejelentési kötelezettség van. A jogszabály szerint </w:t>
      </w:r>
      <w:r w:rsidR="000757C6">
        <w:rPr>
          <w:rFonts w:ascii="Times New Roman" w:hAnsi="Times New Roman" w:cs="Times New Roman"/>
          <w:sz w:val="24"/>
          <w:szCs w:val="24"/>
        </w:rPr>
        <w:t xml:space="preserve">elektronikus úton </w:t>
      </w:r>
      <w:r w:rsidR="00FC76C4">
        <w:rPr>
          <w:rFonts w:ascii="Times New Roman" w:hAnsi="Times New Roman" w:cs="Times New Roman"/>
          <w:sz w:val="24"/>
          <w:szCs w:val="24"/>
        </w:rPr>
        <w:t>az Országos Építésügyi Nyilvántartásban</w:t>
      </w:r>
      <w:r w:rsidR="00FC76C4" w:rsidRPr="00FC76C4">
        <w:rPr>
          <w:rFonts w:ascii="Times New Roman" w:hAnsi="Times New Roman" w:cs="Times New Roman"/>
          <w:sz w:val="24"/>
          <w:szCs w:val="24"/>
        </w:rPr>
        <w:t xml:space="preserve"> </w:t>
      </w:r>
      <w:r w:rsidR="000757C6" w:rsidRPr="000757C6">
        <w:rPr>
          <w:rFonts w:ascii="Times New Roman" w:hAnsi="Times New Roman" w:cs="Times New Roman"/>
          <w:sz w:val="24"/>
          <w:szCs w:val="24"/>
        </w:rPr>
        <w:t xml:space="preserve">https://www.e-epites.hu/oeny/ </w:t>
      </w:r>
      <w:r w:rsidR="00FC76C4">
        <w:rPr>
          <w:rFonts w:ascii="Times New Roman" w:hAnsi="Times New Roman" w:cs="Times New Roman"/>
          <w:sz w:val="24"/>
          <w:szCs w:val="24"/>
        </w:rPr>
        <w:t>(továbbiakban: OÉNY) biztosított feltöltő felületen keresztül kell az építésfelügyeleti hatósághoz a</w:t>
      </w:r>
      <w:r w:rsidR="00775351">
        <w:rPr>
          <w:rFonts w:ascii="Times New Roman" w:hAnsi="Times New Roman" w:cs="Times New Roman"/>
          <w:sz w:val="24"/>
          <w:szCs w:val="24"/>
        </w:rPr>
        <w:t>z építőipari kivitelezési tevékenység megkezdésére irányuló</w:t>
      </w:r>
      <w:r w:rsidR="00FC76C4">
        <w:rPr>
          <w:rFonts w:ascii="Times New Roman" w:hAnsi="Times New Roman" w:cs="Times New Roman"/>
          <w:sz w:val="24"/>
          <w:szCs w:val="24"/>
        </w:rPr>
        <w:t xml:space="preserve"> bejelentést megtenn</w:t>
      </w:r>
      <w:r w:rsidR="000757C6">
        <w:rPr>
          <w:rFonts w:ascii="Times New Roman" w:hAnsi="Times New Roman" w:cs="Times New Roman"/>
          <w:sz w:val="24"/>
          <w:szCs w:val="24"/>
        </w:rPr>
        <w:t>i</w:t>
      </w:r>
      <w:r w:rsidR="00FC76C4">
        <w:rPr>
          <w:rFonts w:ascii="Times New Roman" w:hAnsi="Times New Roman" w:cs="Times New Roman"/>
          <w:sz w:val="24"/>
          <w:szCs w:val="24"/>
        </w:rPr>
        <w:t xml:space="preserve">. Az </w:t>
      </w:r>
      <w:proofErr w:type="spellStart"/>
      <w:r w:rsidR="00FC76C4">
        <w:rPr>
          <w:rFonts w:ascii="Times New Roman" w:hAnsi="Times New Roman" w:cs="Times New Roman"/>
          <w:sz w:val="24"/>
          <w:szCs w:val="24"/>
        </w:rPr>
        <w:t>OÉNY-ben</w:t>
      </w:r>
      <w:proofErr w:type="spellEnd"/>
      <w:r w:rsidR="00FC76C4">
        <w:rPr>
          <w:rFonts w:ascii="Times New Roman" w:hAnsi="Times New Roman" w:cs="Times New Roman"/>
          <w:sz w:val="24"/>
          <w:szCs w:val="24"/>
        </w:rPr>
        <w:t xml:space="preserve"> az </w:t>
      </w:r>
      <w:proofErr w:type="spellStart"/>
      <w:r w:rsidR="00FC76C4">
        <w:rPr>
          <w:rFonts w:ascii="Times New Roman" w:hAnsi="Times New Roman" w:cs="Times New Roman"/>
          <w:sz w:val="24"/>
          <w:szCs w:val="24"/>
        </w:rPr>
        <w:t>ÉTDR-be</w:t>
      </w:r>
      <w:proofErr w:type="spellEnd"/>
      <w:r w:rsidR="00FC76C4">
        <w:rPr>
          <w:rFonts w:ascii="Times New Roman" w:hAnsi="Times New Roman" w:cs="Times New Roman"/>
          <w:sz w:val="24"/>
          <w:szCs w:val="24"/>
        </w:rPr>
        <w:t xml:space="preserve"> átlépve található meg </w:t>
      </w:r>
      <w:r w:rsidR="007832A9">
        <w:rPr>
          <w:rFonts w:ascii="Times New Roman" w:hAnsi="Times New Roman" w:cs="Times New Roman"/>
          <w:sz w:val="24"/>
          <w:szCs w:val="24"/>
        </w:rPr>
        <w:t xml:space="preserve">a </w:t>
      </w:r>
      <w:r w:rsidR="00FC76C4">
        <w:rPr>
          <w:rFonts w:ascii="Times New Roman" w:hAnsi="Times New Roman" w:cs="Times New Roman"/>
          <w:sz w:val="24"/>
          <w:szCs w:val="24"/>
        </w:rPr>
        <w:t>bejelentés</w:t>
      </w:r>
      <w:r w:rsidR="000757C6">
        <w:rPr>
          <w:rFonts w:ascii="Times New Roman" w:hAnsi="Times New Roman" w:cs="Times New Roman"/>
          <w:sz w:val="24"/>
          <w:szCs w:val="24"/>
        </w:rPr>
        <w:t>.</w:t>
      </w:r>
    </w:p>
    <w:p w:rsidR="00604067" w:rsidRPr="000757C6" w:rsidRDefault="00361544" w:rsidP="000757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604067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604067">
        <w:rPr>
          <w:rFonts w:ascii="Times New Roman" w:hAnsi="Times New Roman" w:cs="Times New Roman"/>
          <w:sz w:val="24"/>
          <w:szCs w:val="24"/>
        </w:rPr>
        <w:t xml:space="preserve"> számított építményérték alatti építmény esetén nincs jogszabályi kötelezettség az építkezés megkezdésének utólagos bejelentésére.</w:t>
      </w:r>
    </w:p>
    <w:p w:rsidR="000757C6" w:rsidRDefault="000757C6" w:rsidP="00C50B5C">
      <w:pPr>
        <w:pStyle w:val="Cmsor1"/>
      </w:pPr>
      <w:bookmarkStart w:id="6" w:name="_Toc353795367"/>
      <w:r>
        <w:lastRenderedPageBreak/>
        <w:t>Mibe kerül a</w:t>
      </w:r>
      <w:r w:rsidR="00361544">
        <w:t>z</w:t>
      </w:r>
      <w:r>
        <w:t xml:space="preserve"> építőipari-kivitelezési tevékenység kezdésének bejelentése?</w:t>
      </w:r>
      <w:bookmarkEnd w:id="6"/>
    </w:p>
    <w:p w:rsidR="000757C6" w:rsidRPr="000757C6" w:rsidRDefault="000757C6" w:rsidP="000757C6">
      <w:pPr>
        <w:rPr>
          <w:rFonts w:ascii="Times New Roman" w:hAnsi="Times New Roman" w:cs="Times New Roman"/>
          <w:sz w:val="24"/>
          <w:szCs w:val="24"/>
        </w:rPr>
      </w:pPr>
      <w:r w:rsidRPr="000757C6">
        <w:rPr>
          <w:rFonts w:ascii="Times New Roman" w:hAnsi="Times New Roman" w:cs="Times New Roman"/>
          <w:sz w:val="24"/>
          <w:szCs w:val="24"/>
        </w:rPr>
        <w:t>Az építőipari kivitelezési tevékenység előzetes bejelentése illetékköteles, 5.000,- Ft.</w:t>
      </w:r>
    </w:p>
    <w:p w:rsidR="00AC3D3A" w:rsidRDefault="00AC3D3A" w:rsidP="00C50B5C">
      <w:pPr>
        <w:pStyle w:val="Cmsor1"/>
      </w:pPr>
      <w:bookmarkStart w:id="7" w:name="_Toc353795368"/>
      <w:r>
        <w:t>Mit kell tartalmazn</w:t>
      </w:r>
      <w:r w:rsidR="00361544">
        <w:t>ia</w:t>
      </w:r>
      <w:r>
        <w:t xml:space="preserve"> a bejelentés</w:t>
      </w:r>
      <w:r w:rsidR="00361544">
        <w:t>nek</w:t>
      </w:r>
      <w:r>
        <w:t>?</w:t>
      </w:r>
      <w:bookmarkEnd w:id="7"/>
    </w:p>
    <w:p w:rsidR="00AC3D3A" w:rsidRPr="00AC3D3A" w:rsidRDefault="00AC3D3A" w:rsidP="00AC3D3A">
      <w:pPr>
        <w:rPr>
          <w:rFonts w:ascii="Times New Roman" w:hAnsi="Times New Roman" w:cs="Times New Roman"/>
          <w:sz w:val="24"/>
          <w:szCs w:val="24"/>
        </w:rPr>
      </w:pPr>
      <w:r w:rsidRPr="00AC3D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 építőipari kivitelezési tevékenység megkezdésének bejelentését </w:t>
      </w:r>
      <w:r w:rsidRPr="008E5DF3">
        <w:rPr>
          <w:rFonts w:ascii="Times New Roman" w:hAnsi="Times New Roman" w:cs="Times New Roman"/>
          <w:i/>
          <w:sz w:val="24"/>
          <w:szCs w:val="24"/>
        </w:rPr>
        <w:t>az építőipari kivitelezési tevékenységről szóló 191/2009 (IX.15) Kormányrendelet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1544">
        <w:rPr>
          <w:rFonts w:ascii="Times New Roman" w:hAnsi="Times New Roman" w:cs="Times New Roman"/>
          <w:sz w:val="24"/>
          <w:szCs w:val="24"/>
        </w:rPr>
        <w:t xml:space="preserve">(továbbiakban: Építési Kódex) </w:t>
      </w:r>
      <w:r>
        <w:rPr>
          <w:rFonts w:ascii="Times New Roman" w:hAnsi="Times New Roman" w:cs="Times New Roman"/>
          <w:sz w:val="24"/>
          <w:szCs w:val="24"/>
        </w:rPr>
        <w:t>szabályozza. Ezen kormányrendelet 4.</w:t>
      </w:r>
      <w:r w:rsidR="000E5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sz. melléklete </w:t>
      </w:r>
      <w:r w:rsidRPr="00AC3D3A">
        <w:rPr>
          <w:rFonts w:ascii="Times New Roman" w:hAnsi="Times New Roman" w:cs="Times New Roman"/>
          <w:sz w:val="24"/>
          <w:szCs w:val="24"/>
        </w:rPr>
        <w:t xml:space="preserve">szerinti tartalommal elektronikus úton a kivitelezés tervezett megkezdése előtt tizenöt nappal </w:t>
      </w:r>
      <w:r w:rsidR="000757C6">
        <w:rPr>
          <w:rFonts w:ascii="Times New Roman" w:hAnsi="Times New Roman" w:cs="Times New Roman"/>
          <w:sz w:val="24"/>
          <w:szCs w:val="24"/>
        </w:rPr>
        <w:t>szükséges benyújtani a bejelentést.</w:t>
      </w:r>
      <w:r w:rsidRPr="00AC3D3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25734" w:rsidRPr="00775351" w:rsidRDefault="00775351" w:rsidP="00C50B5C">
      <w:pPr>
        <w:pStyle w:val="Cmsor1"/>
      </w:pPr>
      <w:bookmarkStart w:id="8" w:name="_Toc353795369"/>
      <w:r w:rsidRPr="00775351">
        <w:t>Mikor kezdhetem meg az építkezést?</w:t>
      </w:r>
      <w:bookmarkEnd w:id="8"/>
    </w:p>
    <w:p w:rsidR="00775351" w:rsidRDefault="00775351" w:rsidP="007753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Építési engedély köteles tevékenység esetén:</w:t>
      </w:r>
    </w:p>
    <w:p w:rsidR="00775351" w:rsidRDefault="00775351" w:rsidP="0077535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 az Építtető rendelkezik jogerős és végrehajtható építési engedéllyel</w:t>
      </w:r>
    </w:p>
    <w:p w:rsidR="00775351" w:rsidRPr="002B5E73" w:rsidRDefault="00775351" w:rsidP="000757C6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5E73">
        <w:rPr>
          <w:rFonts w:ascii="Times New Roman" w:hAnsi="Times New Roman" w:cs="Times New Roman"/>
          <w:sz w:val="24"/>
          <w:szCs w:val="24"/>
        </w:rPr>
        <w:t xml:space="preserve">előzetes bejelentéshez kötött építőipari kivitelezési tevékenység akkor kezdhető meg, ha a tevékenység tervezett megkezdését az építésfelügyeleti hatóságnak az építtető bejelentette és az építésfelügyeleti hatóság a kivitelezési tevékenység megkezdését, végzését nem tiltotta meg.   </w:t>
      </w:r>
    </w:p>
    <w:p w:rsidR="00775351" w:rsidRPr="000757C6" w:rsidRDefault="000757C6" w:rsidP="00C50B5C">
      <w:pPr>
        <w:pStyle w:val="Cmsor1"/>
      </w:pPr>
      <w:bookmarkStart w:id="9" w:name="_Toc353795370"/>
      <w:r w:rsidRPr="000757C6">
        <w:t>Építési engedély nélkül végezhető-e építési tevékenység?</w:t>
      </w:r>
      <w:bookmarkEnd w:id="9"/>
    </w:p>
    <w:p w:rsidR="0054252A" w:rsidRDefault="0054252A" w:rsidP="008E5DF3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</w:t>
      </w:r>
      <w:r w:rsidRPr="00C740C5">
        <w:rPr>
          <w:rFonts w:ascii="Times New Roman" w:hAnsi="Times New Roman" w:cs="Times New Roman"/>
          <w:i/>
          <w:sz w:val="24"/>
          <w:szCs w:val="24"/>
        </w:rPr>
        <w:t>Eljárási kódex</w:t>
      </w:r>
      <w:r>
        <w:rPr>
          <w:rFonts w:ascii="Times New Roman" w:hAnsi="Times New Roman" w:cs="Times New Roman"/>
          <w:sz w:val="24"/>
          <w:szCs w:val="24"/>
        </w:rPr>
        <w:t xml:space="preserve"> 1.</w:t>
      </w:r>
      <w:r w:rsidR="000E5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melléklete felsorolja azon építési tevékenységeket, melyek építési engedély nélkül végezhetők. Amely tevékenységek ezen felsorolásban nem találhatók azokra építési engedélyt kell kérni. </w:t>
      </w:r>
    </w:p>
    <w:p w:rsidR="000757C6" w:rsidRDefault="0054252A" w:rsidP="008E5DF3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Építési engedély nélkül végezhető tevékenység esetén </w:t>
      </w:r>
      <w:r w:rsidR="000757C6">
        <w:rPr>
          <w:rFonts w:ascii="Times New Roman" w:hAnsi="Times New Roman" w:cs="Times New Roman"/>
          <w:sz w:val="24"/>
          <w:szCs w:val="24"/>
        </w:rPr>
        <w:t xml:space="preserve">is be kell tartani </w:t>
      </w:r>
    </w:p>
    <w:p w:rsidR="000757C6" w:rsidRPr="008E5DF3" w:rsidRDefault="000757C6" w:rsidP="008E5DF3">
      <w:pPr>
        <w:pStyle w:val="Listaszerbekezds"/>
        <w:numPr>
          <w:ilvl w:val="0"/>
          <w:numId w:val="9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8E5DF3">
        <w:rPr>
          <w:rFonts w:ascii="Times New Roman" w:hAnsi="Times New Roman" w:cs="Times New Roman"/>
          <w:sz w:val="24"/>
          <w:szCs w:val="24"/>
        </w:rPr>
        <w:t>az építésügyi jogszabályokat (ideértve a helyi építési szabályzatot és a szabályozási tervet)</w:t>
      </w:r>
    </w:p>
    <w:p w:rsidR="000757C6" w:rsidRPr="008E5DF3" w:rsidRDefault="000757C6" w:rsidP="008E5DF3">
      <w:pPr>
        <w:pStyle w:val="Listaszerbekezds"/>
        <w:numPr>
          <w:ilvl w:val="0"/>
          <w:numId w:val="9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8E5DF3">
        <w:rPr>
          <w:rFonts w:ascii="Times New Roman" w:hAnsi="Times New Roman" w:cs="Times New Roman"/>
          <w:sz w:val="24"/>
          <w:szCs w:val="24"/>
        </w:rPr>
        <w:t>az országos településrendezési és építési követelményeket (OTÉK)</w:t>
      </w:r>
    </w:p>
    <w:p w:rsidR="000757C6" w:rsidRPr="0054252A" w:rsidRDefault="000757C6" w:rsidP="008E5DF3">
      <w:pPr>
        <w:pStyle w:val="Listaszerbekezds"/>
        <w:numPr>
          <w:ilvl w:val="0"/>
          <w:numId w:val="9"/>
        </w:numPr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8E5DF3">
        <w:rPr>
          <w:rFonts w:ascii="Times New Roman" w:hAnsi="Times New Roman" w:cs="Times New Roman"/>
          <w:sz w:val="24"/>
          <w:szCs w:val="24"/>
        </w:rPr>
        <w:t>a kivitelezési tevékenységet érintő más hatósági előírásokat</w:t>
      </w:r>
      <w:r w:rsidR="000E5C99">
        <w:rPr>
          <w:rFonts w:ascii="Times New Roman" w:hAnsi="Times New Roman" w:cs="Times New Roman"/>
          <w:sz w:val="24"/>
          <w:szCs w:val="24"/>
        </w:rPr>
        <w:t>.</w:t>
      </w:r>
    </w:p>
    <w:p w:rsidR="0054252A" w:rsidRPr="0054252A" w:rsidRDefault="0054252A" w:rsidP="0054252A">
      <w:pPr>
        <w:ind w:left="357"/>
        <w:rPr>
          <w:rFonts w:ascii="Times New Roman" w:hAnsi="Times New Roman" w:cs="Times New Roman"/>
          <w:sz w:val="24"/>
          <w:szCs w:val="24"/>
        </w:rPr>
      </w:pPr>
      <w:r w:rsidRPr="0054252A">
        <w:rPr>
          <w:rFonts w:ascii="Times New Roman" w:hAnsi="Times New Roman" w:cs="Times New Roman"/>
          <w:sz w:val="24"/>
          <w:szCs w:val="24"/>
        </w:rPr>
        <w:t>Fentiek betartását a</w:t>
      </w:r>
      <w:r>
        <w:rPr>
          <w:rFonts w:ascii="Times New Roman" w:hAnsi="Times New Roman" w:cs="Times New Roman"/>
          <w:sz w:val="24"/>
          <w:szCs w:val="24"/>
        </w:rPr>
        <w:t xml:space="preserve"> Járási Építésügyi Hivatalok építésfelügyelői ellenőrzik.</w:t>
      </w:r>
    </w:p>
    <w:p w:rsidR="000757C6" w:rsidRDefault="008E5DF3" w:rsidP="00C50B5C">
      <w:pPr>
        <w:pStyle w:val="Cmsor1"/>
      </w:pPr>
      <w:bookmarkStart w:id="10" w:name="_Toc353795371"/>
      <w:r>
        <w:t>Kell-e</w:t>
      </w:r>
      <w:r w:rsidR="00F12685">
        <w:t xml:space="preserve">, </w:t>
      </w:r>
      <w:r w:rsidR="000E4CF0">
        <w:t xml:space="preserve">és </w:t>
      </w:r>
      <w:r w:rsidR="00F12685">
        <w:t>ha kell</w:t>
      </w:r>
      <w:r w:rsidR="000E4CF0">
        <w:t>,</w:t>
      </w:r>
      <w:r w:rsidR="00F12685">
        <w:t xml:space="preserve"> kikkel kell </w:t>
      </w:r>
      <w:r>
        <w:t>szerződést kötnöm?</w:t>
      </w:r>
      <w:bookmarkEnd w:id="10"/>
    </w:p>
    <w:p w:rsidR="008E5DF3" w:rsidRDefault="008E5DF3" w:rsidP="008E5DF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E5DF3">
        <w:rPr>
          <w:rFonts w:ascii="Times New Roman" w:hAnsi="Times New Roman" w:cs="Times New Roman"/>
          <w:i/>
          <w:sz w:val="24"/>
          <w:szCs w:val="24"/>
        </w:rPr>
        <w:t xml:space="preserve">Az épített környezet alakításáról és védelméről szóló 1997. évi LXXVIII. törvény (a továbbiakban: </w:t>
      </w:r>
      <w:proofErr w:type="spellStart"/>
      <w:r w:rsidRPr="008E5DF3">
        <w:rPr>
          <w:rFonts w:ascii="Times New Roman" w:hAnsi="Times New Roman" w:cs="Times New Roman"/>
          <w:i/>
          <w:sz w:val="24"/>
          <w:szCs w:val="24"/>
        </w:rPr>
        <w:t>Étv</w:t>
      </w:r>
      <w:proofErr w:type="spellEnd"/>
      <w:r w:rsidRPr="008E5DF3">
        <w:rPr>
          <w:rFonts w:ascii="Times New Roman" w:hAnsi="Times New Roman" w:cs="Times New Roman"/>
          <w:i/>
          <w:sz w:val="24"/>
          <w:szCs w:val="24"/>
        </w:rPr>
        <w:t>.)</w:t>
      </w:r>
      <w:r w:rsidRPr="008E5DF3">
        <w:rPr>
          <w:rFonts w:ascii="Times New Roman" w:hAnsi="Times New Roman" w:cs="Times New Roman"/>
          <w:sz w:val="24"/>
          <w:szCs w:val="24"/>
        </w:rPr>
        <w:t xml:space="preserve"> 39/</w:t>
      </w:r>
      <w:proofErr w:type="gramStart"/>
      <w:r w:rsidRPr="008E5DF3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8E5DF3">
        <w:rPr>
          <w:rFonts w:ascii="Times New Roman" w:hAnsi="Times New Roman" w:cs="Times New Roman"/>
          <w:sz w:val="24"/>
          <w:szCs w:val="24"/>
        </w:rPr>
        <w:t xml:space="preserve"> § (6) bekezdése szerinti építési szerződést üzletszerű gazdasági tevékenységként folytatott építőipari kivitelezési tevékenység esetén írásba kell foglalni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5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DF3" w:rsidRPr="008E5DF3" w:rsidRDefault="008E5DF3" w:rsidP="008E5DF3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8E5DF3">
        <w:rPr>
          <w:rFonts w:ascii="Times New Roman" w:hAnsi="Times New Roman" w:cs="Times New Roman"/>
          <w:sz w:val="24"/>
          <w:szCs w:val="24"/>
        </w:rPr>
        <w:t>Az építőipari kivitelezési tevékenység: az építési beruházás megvalósítása keretében végzett é</w:t>
      </w:r>
      <w:r>
        <w:rPr>
          <w:rFonts w:ascii="Times New Roman" w:hAnsi="Times New Roman" w:cs="Times New Roman"/>
          <w:sz w:val="24"/>
          <w:szCs w:val="24"/>
        </w:rPr>
        <w:t>pítési tevékenységek összessége, így beletartozik a tervezési, vállalkozó kivitelezői, műszaki ellenőri, beruházás-lebonyolítói tevékenység</w:t>
      </w:r>
      <w:r w:rsidR="00F12685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>. Ezen tevékenységet végzőkkel is írásban kell szerződnie az Építtetőnek</w:t>
      </w:r>
      <w:r w:rsidR="0036154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DF3" w:rsidRDefault="00FE11BC" w:rsidP="00C50B5C">
      <w:pPr>
        <w:pStyle w:val="Cmsor1"/>
      </w:pPr>
      <w:bookmarkStart w:id="11" w:name="_Toc353795372"/>
      <w:r>
        <w:lastRenderedPageBreak/>
        <w:t>Van-e a vállalkozói szerződésnek kötelező tartalma?</w:t>
      </w:r>
      <w:bookmarkEnd w:id="11"/>
    </w:p>
    <w:p w:rsidR="00FE11BC" w:rsidRDefault="00FE11BC" w:rsidP="00FE11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FE11BC">
        <w:rPr>
          <w:rFonts w:ascii="Times New Roman" w:hAnsi="Times New Roman" w:cs="Times New Roman"/>
          <w:i/>
          <w:sz w:val="24"/>
          <w:szCs w:val="24"/>
        </w:rPr>
        <w:t xml:space="preserve">z </w:t>
      </w:r>
      <w:r w:rsidR="00361544">
        <w:rPr>
          <w:rFonts w:ascii="Times New Roman" w:hAnsi="Times New Roman" w:cs="Times New Roman"/>
          <w:i/>
          <w:sz w:val="24"/>
          <w:szCs w:val="24"/>
        </w:rPr>
        <w:t>Építési Kódex</w:t>
      </w:r>
      <w:r w:rsidRPr="00FE11B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3. § (2) bekezdése </w:t>
      </w:r>
      <w:r w:rsidRPr="00FE11BC">
        <w:rPr>
          <w:rFonts w:ascii="Times New Roman" w:hAnsi="Times New Roman" w:cs="Times New Roman"/>
          <w:sz w:val="24"/>
          <w:szCs w:val="24"/>
        </w:rPr>
        <w:t>szabályozza</w:t>
      </w:r>
      <w:r>
        <w:rPr>
          <w:rFonts w:ascii="Times New Roman" w:hAnsi="Times New Roman" w:cs="Times New Roman"/>
          <w:sz w:val="24"/>
          <w:szCs w:val="24"/>
        </w:rPr>
        <w:t xml:space="preserve">, hogy mit </w:t>
      </w:r>
      <w:r w:rsidR="007621A3">
        <w:rPr>
          <w:rFonts w:ascii="Times New Roman" w:hAnsi="Times New Roman" w:cs="Times New Roman"/>
          <w:sz w:val="24"/>
          <w:szCs w:val="24"/>
        </w:rPr>
        <w:t>kell</w:t>
      </w:r>
      <w:r>
        <w:rPr>
          <w:rFonts w:ascii="Times New Roman" w:hAnsi="Times New Roman" w:cs="Times New Roman"/>
          <w:sz w:val="24"/>
          <w:szCs w:val="24"/>
        </w:rPr>
        <w:t xml:space="preserve"> tartalmazn</w:t>
      </w:r>
      <w:r w:rsidR="00361544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 xml:space="preserve"> a szerződés</w:t>
      </w:r>
      <w:r w:rsidR="00361544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3C97" w:rsidRDefault="00663C97" w:rsidP="00C50B5C">
      <w:pPr>
        <w:pStyle w:val="Cmsor1"/>
      </w:pPr>
      <w:bookmarkStart w:id="12" w:name="_Toc353795373"/>
      <w:r>
        <w:t>Bármilyen vállalkozót</w:t>
      </w:r>
      <w:r w:rsidR="00FA5326">
        <w:t xml:space="preserve"> megbízhatok a kivitelezési munka elvégzésével?</w:t>
      </w:r>
      <w:bookmarkEnd w:id="12"/>
    </w:p>
    <w:p w:rsidR="00FA5326" w:rsidRDefault="00FA5326" w:rsidP="002D4A2C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A5326">
        <w:rPr>
          <w:rFonts w:ascii="Times New Roman" w:hAnsi="Times New Roman" w:cs="Times New Roman"/>
          <w:sz w:val="24"/>
          <w:szCs w:val="24"/>
        </w:rPr>
        <w:t>Csak</w:t>
      </w:r>
      <w:r>
        <w:rPr>
          <w:rFonts w:ascii="Times New Roman" w:hAnsi="Times New Roman" w:cs="Times New Roman"/>
          <w:sz w:val="24"/>
          <w:szCs w:val="24"/>
        </w:rPr>
        <w:t xml:space="preserve"> olyan </w:t>
      </w:r>
      <w:r w:rsidRPr="00FA5326">
        <w:rPr>
          <w:rFonts w:ascii="Times New Roman" w:hAnsi="Times New Roman" w:cs="Times New Roman"/>
          <w:sz w:val="24"/>
          <w:szCs w:val="24"/>
        </w:rPr>
        <w:t>vállalkozó kivitelező végezhet</w:t>
      </w:r>
      <w:r>
        <w:rPr>
          <w:rFonts w:ascii="Times New Roman" w:hAnsi="Times New Roman" w:cs="Times New Roman"/>
          <w:sz w:val="24"/>
          <w:szCs w:val="24"/>
        </w:rPr>
        <w:t>i az</w:t>
      </w:r>
      <w:r w:rsidRPr="00FA5326">
        <w:rPr>
          <w:rFonts w:ascii="Times New Roman" w:hAnsi="Times New Roman" w:cs="Times New Roman"/>
          <w:sz w:val="24"/>
          <w:szCs w:val="24"/>
        </w:rPr>
        <w:t xml:space="preserve"> építőipari kivitelezési tevékenységet</w:t>
      </w:r>
      <w:r>
        <w:rPr>
          <w:rFonts w:ascii="Times New Roman" w:hAnsi="Times New Roman" w:cs="Times New Roman"/>
          <w:sz w:val="24"/>
          <w:szCs w:val="24"/>
        </w:rPr>
        <w:t>, amelyik:</w:t>
      </w:r>
    </w:p>
    <w:p w:rsidR="00FA5326" w:rsidRDefault="00FA5326" w:rsidP="00FA5326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 w:rsidRPr="00FA5326">
        <w:rPr>
          <w:rFonts w:ascii="Times New Roman" w:hAnsi="Times New Roman" w:cs="Times New Roman"/>
          <w:sz w:val="24"/>
          <w:szCs w:val="24"/>
        </w:rPr>
        <w:t>rendelkezik az építőipari kivitelezési tevékenység jellegének megfelelő jogosultsággal</w:t>
      </w:r>
      <w:r>
        <w:rPr>
          <w:rFonts w:ascii="Times New Roman" w:hAnsi="Times New Roman" w:cs="Times New Roman"/>
          <w:sz w:val="24"/>
          <w:szCs w:val="24"/>
        </w:rPr>
        <w:t>, azaz</w:t>
      </w:r>
      <w:r w:rsidRPr="00FA5326">
        <w:rPr>
          <w:rFonts w:ascii="Times New Roman" w:hAnsi="Times New Roman" w:cs="Times New Roman"/>
          <w:sz w:val="24"/>
          <w:szCs w:val="24"/>
        </w:rPr>
        <w:t xml:space="preserve"> a gazdasági tevékenységként folytatott </w:t>
      </w:r>
      <w:r>
        <w:rPr>
          <w:rFonts w:ascii="Times New Roman" w:hAnsi="Times New Roman" w:cs="Times New Roman"/>
          <w:sz w:val="24"/>
          <w:szCs w:val="24"/>
        </w:rPr>
        <w:t>építőipari kivitelezési tevékenységét a Magyar Kereskedelmi és Iparkamaránál bejelentette és a Kamara nyilvántartásba vette</w:t>
      </w:r>
      <w:r w:rsidR="002B5E73">
        <w:rPr>
          <w:rFonts w:ascii="Times New Roman" w:hAnsi="Times New Roman" w:cs="Times New Roman"/>
          <w:sz w:val="24"/>
          <w:szCs w:val="24"/>
        </w:rPr>
        <w:t xml:space="preserve"> (MKIK nyilvántartási szám)</w:t>
      </w:r>
      <w:r w:rsidR="000E5C99">
        <w:rPr>
          <w:rFonts w:ascii="Times New Roman" w:hAnsi="Times New Roman" w:cs="Times New Roman"/>
          <w:sz w:val="24"/>
          <w:szCs w:val="24"/>
        </w:rPr>
        <w:t>,</w:t>
      </w:r>
    </w:p>
    <w:p w:rsidR="00FA5326" w:rsidRDefault="00FA5326" w:rsidP="00FA5326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 w:rsidRPr="00FA5326">
        <w:rPr>
          <w:rFonts w:ascii="Times New Roman" w:hAnsi="Times New Roman" w:cs="Times New Roman"/>
          <w:sz w:val="24"/>
          <w:szCs w:val="24"/>
        </w:rPr>
        <w:t>rendelkez</w:t>
      </w:r>
      <w:r w:rsidR="002D4A2C">
        <w:rPr>
          <w:rFonts w:ascii="Times New Roman" w:hAnsi="Times New Roman" w:cs="Times New Roman"/>
          <w:sz w:val="24"/>
          <w:szCs w:val="24"/>
        </w:rPr>
        <w:t>ik</w:t>
      </w:r>
      <w:r w:rsidRPr="00FA5326">
        <w:rPr>
          <w:rFonts w:ascii="Times New Roman" w:hAnsi="Times New Roman" w:cs="Times New Roman"/>
          <w:sz w:val="24"/>
          <w:szCs w:val="24"/>
        </w:rPr>
        <w:t xml:space="preserve"> felelős műszaki vezetővel, </w:t>
      </w:r>
    </w:p>
    <w:p w:rsidR="00FA5326" w:rsidRDefault="00FA5326" w:rsidP="00FA5326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before="0"/>
        <w:rPr>
          <w:rFonts w:ascii="Times New Roman" w:hAnsi="Times New Roman" w:cs="Times New Roman"/>
          <w:sz w:val="24"/>
          <w:szCs w:val="24"/>
        </w:rPr>
      </w:pPr>
      <w:r w:rsidRPr="00FA5326">
        <w:rPr>
          <w:rFonts w:ascii="Times New Roman" w:hAnsi="Times New Roman" w:cs="Times New Roman"/>
          <w:sz w:val="24"/>
          <w:szCs w:val="24"/>
        </w:rPr>
        <w:t>elegendő számú és megfelelő szakképesítésű munkavállaló áll rendelkezésre</w:t>
      </w:r>
      <w:r w:rsidR="000E5C99">
        <w:rPr>
          <w:rFonts w:ascii="Times New Roman" w:hAnsi="Times New Roman" w:cs="Times New Roman"/>
          <w:sz w:val="24"/>
          <w:szCs w:val="24"/>
        </w:rPr>
        <w:t>,</w:t>
      </w:r>
      <w:r w:rsidRPr="00FA5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5326" w:rsidRDefault="002D4A2C" w:rsidP="002D4A2C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before="0" w:after="240"/>
        <w:ind w:left="1179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rendelkezik megfelelő telephellyel</w:t>
      </w:r>
      <w:r w:rsidR="000E5C99">
        <w:rPr>
          <w:rFonts w:ascii="Times New Roman" w:hAnsi="Times New Roman" w:cs="Times New Roman"/>
          <w:sz w:val="24"/>
          <w:szCs w:val="24"/>
        </w:rPr>
        <w:t>.</w:t>
      </w:r>
    </w:p>
    <w:p w:rsidR="00FE11BC" w:rsidRDefault="004D31FD" w:rsidP="00C50B5C">
      <w:pPr>
        <w:pStyle w:val="Cmsor1"/>
      </w:pPr>
      <w:bookmarkStart w:id="13" w:name="_Toc353795374"/>
      <w:r>
        <w:t>Minden építkezésnél kell műszaki ellenőrt foglalkoztatni?</w:t>
      </w:r>
      <w:bookmarkEnd w:id="13"/>
    </w:p>
    <w:p w:rsidR="004D31FD" w:rsidRDefault="00A16913" w:rsidP="004D31FD">
      <w:pPr>
        <w:rPr>
          <w:rFonts w:ascii="Times New Roman" w:hAnsi="Times New Roman" w:cs="Times New Roman"/>
          <w:sz w:val="24"/>
          <w:szCs w:val="24"/>
        </w:rPr>
      </w:pPr>
      <w:r w:rsidRPr="00A16913">
        <w:rPr>
          <w:rFonts w:ascii="Times New Roman" w:hAnsi="Times New Roman" w:cs="Times New Roman"/>
          <w:sz w:val="24"/>
          <w:szCs w:val="24"/>
        </w:rPr>
        <w:t xml:space="preserve">Műszaki </w:t>
      </w:r>
      <w:r w:rsidR="004D31FD" w:rsidRPr="00A16913">
        <w:rPr>
          <w:rFonts w:ascii="Times New Roman" w:hAnsi="Times New Roman" w:cs="Times New Roman"/>
          <w:sz w:val="24"/>
          <w:szCs w:val="24"/>
        </w:rPr>
        <w:t>e</w:t>
      </w:r>
      <w:r w:rsidRPr="00A16913">
        <w:rPr>
          <w:rFonts w:ascii="Times New Roman" w:hAnsi="Times New Roman" w:cs="Times New Roman"/>
          <w:sz w:val="24"/>
          <w:szCs w:val="24"/>
        </w:rPr>
        <w:t>llenőrt foglalkoztatni</w:t>
      </w:r>
      <w:r w:rsidR="004D31FD" w:rsidRPr="00A16913">
        <w:rPr>
          <w:rFonts w:ascii="Times New Roman" w:hAnsi="Times New Roman" w:cs="Times New Roman"/>
          <w:sz w:val="24"/>
          <w:szCs w:val="24"/>
        </w:rPr>
        <w:t xml:space="preserve"> csak jogszabályban meghatározott esetekben</w:t>
      </w:r>
      <w:r>
        <w:rPr>
          <w:rFonts w:ascii="Times New Roman" w:hAnsi="Times New Roman" w:cs="Times New Roman"/>
          <w:sz w:val="24"/>
          <w:szCs w:val="24"/>
        </w:rPr>
        <w:t xml:space="preserve"> kötelező, de ha bonyolultabb épületről van szó, vagy az építtető szeretné, ha valaki szakmai </w:t>
      </w:r>
      <w:proofErr w:type="gramStart"/>
      <w:r>
        <w:rPr>
          <w:rFonts w:ascii="Times New Roman" w:hAnsi="Times New Roman" w:cs="Times New Roman"/>
          <w:sz w:val="24"/>
          <w:szCs w:val="24"/>
        </w:rPr>
        <w:t>szemmel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figyelemmel kísérné az építkezést, akkor ajánlott műszaki ellenőrrel szerződést kötni. Az </w:t>
      </w:r>
      <w:r w:rsidR="0036154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píttető saját feladatainak részben</w:t>
      </w:r>
      <w:r w:rsidR="000E5C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ellátására (elsősorban műszaki kérdésekben) </w:t>
      </w:r>
      <w:r w:rsidR="002B5E73">
        <w:rPr>
          <w:rFonts w:ascii="Times New Roman" w:hAnsi="Times New Roman" w:cs="Times New Roman"/>
          <w:sz w:val="24"/>
          <w:szCs w:val="24"/>
        </w:rPr>
        <w:t xml:space="preserve">bízhatja meg a </w:t>
      </w:r>
      <w:r>
        <w:rPr>
          <w:rFonts w:ascii="Times New Roman" w:hAnsi="Times New Roman" w:cs="Times New Roman"/>
          <w:sz w:val="24"/>
          <w:szCs w:val="24"/>
        </w:rPr>
        <w:t>műszaki ellenőrt.  A műszaki ellenőr</w:t>
      </w:r>
      <w:r w:rsidR="00361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szerződésben rögzített feladata alapján ellenőrzi az építési kivitelezési tevékenység szakszerűségét. </w:t>
      </w:r>
    </w:p>
    <w:p w:rsidR="00A16913" w:rsidRPr="00A16913" w:rsidRDefault="00A16913" w:rsidP="00A16913">
      <w:pPr>
        <w:rPr>
          <w:rFonts w:ascii="Times New Roman" w:hAnsi="Times New Roman" w:cs="Times New Roman"/>
          <w:sz w:val="24"/>
          <w:szCs w:val="24"/>
        </w:rPr>
      </w:pPr>
      <w:r w:rsidRPr="00A16913">
        <w:rPr>
          <w:rFonts w:ascii="Times New Roman" w:hAnsi="Times New Roman" w:cs="Times New Roman"/>
          <w:sz w:val="24"/>
          <w:szCs w:val="24"/>
        </w:rPr>
        <w:t>Építési műszaki ellenőrt kell megbízni</w:t>
      </w:r>
      <w:r w:rsidR="000E5C99" w:rsidRPr="000E5C99">
        <w:rPr>
          <w:rFonts w:ascii="Times New Roman" w:hAnsi="Times New Roman" w:cs="Times New Roman"/>
          <w:sz w:val="24"/>
          <w:szCs w:val="24"/>
        </w:rPr>
        <w:t xml:space="preserve"> </w:t>
      </w:r>
      <w:r w:rsidR="000E5C99" w:rsidRPr="00A16913">
        <w:rPr>
          <w:rFonts w:ascii="Times New Roman" w:hAnsi="Times New Roman" w:cs="Times New Roman"/>
          <w:sz w:val="24"/>
          <w:szCs w:val="24"/>
        </w:rPr>
        <w:t>ha</w:t>
      </w:r>
    </w:p>
    <w:p w:rsidR="00A16913" w:rsidRPr="00A16913" w:rsidRDefault="00A16913" w:rsidP="00A1691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16913">
        <w:rPr>
          <w:rFonts w:ascii="Times New Roman" w:hAnsi="Times New Roman" w:cs="Times New Roman"/>
          <w:sz w:val="24"/>
          <w:szCs w:val="24"/>
        </w:rPr>
        <w:t xml:space="preserve">az építőipari kivitelezési tevékenységet több fővállalkozó kivitelező végzi </w:t>
      </w:r>
    </w:p>
    <w:p w:rsidR="00A16913" w:rsidRPr="00A16913" w:rsidRDefault="00A16913" w:rsidP="00A1691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16913">
        <w:rPr>
          <w:rFonts w:ascii="Times New Roman" w:hAnsi="Times New Roman" w:cs="Times New Roman"/>
          <w:sz w:val="24"/>
          <w:szCs w:val="24"/>
        </w:rPr>
        <w:t>a közbeszerzéses és nemzetgazdaságilag kiemelt építési beruházások esetén</w:t>
      </w:r>
    </w:p>
    <w:p w:rsidR="00A16913" w:rsidRPr="00A16913" w:rsidRDefault="00A16913" w:rsidP="00A1691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16913">
        <w:rPr>
          <w:rFonts w:ascii="Times New Roman" w:hAnsi="Times New Roman" w:cs="Times New Roman"/>
          <w:sz w:val="24"/>
          <w:szCs w:val="24"/>
        </w:rPr>
        <w:t>műemlék védelem alatt álló építmények esetén</w:t>
      </w:r>
    </w:p>
    <w:p w:rsidR="00A16913" w:rsidRPr="00A16913" w:rsidRDefault="00A16913" w:rsidP="00A16913">
      <w:pPr>
        <w:pStyle w:val="Listaszerbekezds"/>
        <w:numPr>
          <w:ilvl w:val="0"/>
          <w:numId w:val="10"/>
        </w:numPr>
        <w:spacing w:before="0" w:after="240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16913">
        <w:rPr>
          <w:rFonts w:ascii="Times New Roman" w:hAnsi="Times New Roman" w:cs="Times New Roman"/>
          <w:sz w:val="24"/>
          <w:szCs w:val="24"/>
        </w:rPr>
        <w:t>fedezetkezelő esetén.</w:t>
      </w:r>
    </w:p>
    <w:p w:rsidR="004D31FD" w:rsidRDefault="00A16913" w:rsidP="00C50B5C">
      <w:pPr>
        <w:pStyle w:val="Cmsor1"/>
        <w:rPr>
          <w:rFonts w:cs="Times New Roman"/>
          <w:szCs w:val="24"/>
        </w:rPr>
      </w:pPr>
      <w:bookmarkStart w:id="14" w:name="_Toc353795375"/>
      <w:r w:rsidRPr="00C50B5C">
        <w:t xml:space="preserve">Kiviteli tervet </w:t>
      </w:r>
      <w:r w:rsidR="006B2AB7" w:rsidRPr="00C50B5C">
        <w:t>minden esetben kell készíttetni, ill. kinek a feladata ennek</w:t>
      </w:r>
      <w:r w:rsidR="006B2AB7">
        <w:rPr>
          <w:rFonts w:cs="Times New Roman"/>
          <w:szCs w:val="24"/>
        </w:rPr>
        <w:t xml:space="preserve"> megrendelése?</w:t>
      </w:r>
      <w:bookmarkEnd w:id="14"/>
    </w:p>
    <w:p w:rsidR="006B2AB7" w:rsidRDefault="006B2AB7" w:rsidP="006B2AB7">
      <w:pPr>
        <w:rPr>
          <w:rFonts w:ascii="Times New Roman" w:hAnsi="Times New Roman" w:cs="Times New Roman"/>
          <w:sz w:val="24"/>
          <w:szCs w:val="24"/>
        </w:rPr>
      </w:pPr>
      <w:r w:rsidRPr="006B2AB7">
        <w:rPr>
          <w:rFonts w:ascii="Times New Roman" w:hAnsi="Times New Roman" w:cs="Times New Roman"/>
          <w:sz w:val="24"/>
          <w:szCs w:val="24"/>
        </w:rPr>
        <w:t xml:space="preserve">Kiviteli tervdokumentáció minden építési engedély köteles építési tevékenység esetén kötelező, de </w:t>
      </w:r>
      <w:r>
        <w:rPr>
          <w:rFonts w:ascii="Times New Roman" w:hAnsi="Times New Roman" w:cs="Times New Roman"/>
          <w:sz w:val="24"/>
          <w:szCs w:val="24"/>
        </w:rPr>
        <w:t xml:space="preserve">alapesetben </w:t>
      </w:r>
      <w:r w:rsidR="000E5C99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megegyezik az</w:t>
      </w:r>
      <w:r w:rsidR="00F12685">
        <w:rPr>
          <w:rFonts w:ascii="Times New Roman" w:hAnsi="Times New Roman" w:cs="Times New Roman"/>
          <w:sz w:val="24"/>
          <w:szCs w:val="24"/>
        </w:rPr>
        <w:t xml:space="preserve"> építési</w:t>
      </w:r>
      <w:r w:rsidR="000E5C99">
        <w:rPr>
          <w:rFonts w:ascii="Times New Roman" w:hAnsi="Times New Roman" w:cs="Times New Roman"/>
          <w:sz w:val="24"/>
          <w:szCs w:val="24"/>
        </w:rPr>
        <w:t xml:space="preserve"> engedélyes tervdokumentációval, </w:t>
      </w:r>
      <w:r>
        <w:rPr>
          <w:rFonts w:ascii="Times New Roman" w:hAnsi="Times New Roman" w:cs="Times New Roman"/>
          <w:sz w:val="24"/>
          <w:szCs w:val="24"/>
        </w:rPr>
        <w:t>kiegészítve</w:t>
      </w:r>
      <w:r w:rsidR="000E5C99">
        <w:rPr>
          <w:rFonts w:ascii="Times New Roman" w:hAnsi="Times New Roman" w:cs="Times New Roman"/>
          <w:sz w:val="24"/>
          <w:szCs w:val="24"/>
        </w:rPr>
        <w:t xml:space="preserve"> azt </w:t>
      </w:r>
      <w:r>
        <w:rPr>
          <w:rFonts w:ascii="Times New Roman" w:hAnsi="Times New Roman" w:cs="Times New Roman"/>
          <w:sz w:val="24"/>
          <w:szCs w:val="24"/>
        </w:rPr>
        <w:t>költségvetés</w:t>
      </w:r>
      <w:r w:rsidR="00F12685">
        <w:rPr>
          <w:rFonts w:ascii="Times New Roman" w:hAnsi="Times New Roman" w:cs="Times New Roman"/>
          <w:sz w:val="24"/>
          <w:szCs w:val="24"/>
        </w:rPr>
        <w:t xml:space="preserve"> kiírással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AB7" w:rsidRDefault="006B2AB7" w:rsidP="006B2A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Alapeset, ha az építmény az alábbi paramétereket nem haladja meg:</w:t>
      </w:r>
    </w:p>
    <w:p w:rsidR="006B2AB7" w:rsidRPr="006B2AB7" w:rsidRDefault="006B2AB7" w:rsidP="006B2AB7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2AB7">
        <w:rPr>
          <w:rFonts w:ascii="Times New Roman" w:hAnsi="Times New Roman" w:cs="Times New Roman"/>
          <w:sz w:val="24"/>
          <w:szCs w:val="24"/>
        </w:rPr>
        <w:t>300 m2 szintterület</w:t>
      </w:r>
      <w:r w:rsidR="000E5C99">
        <w:rPr>
          <w:rFonts w:ascii="Times New Roman" w:hAnsi="Times New Roman" w:cs="Times New Roman"/>
          <w:sz w:val="24"/>
          <w:szCs w:val="24"/>
        </w:rPr>
        <w:t>,</w:t>
      </w:r>
    </w:p>
    <w:p w:rsidR="006B2AB7" w:rsidRPr="006B2AB7" w:rsidRDefault="006B2AB7" w:rsidP="006B2AB7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B2AB7">
        <w:rPr>
          <w:rFonts w:ascii="Times New Roman" w:hAnsi="Times New Roman" w:cs="Times New Roman"/>
          <w:sz w:val="24"/>
          <w:szCs w:val="24"/>
        </w:rPr>
        <w:t>három építményszint</w:t>
      </w:r>
      <w:r w:rsidR="000E5C99">
        <w:rPr>
          <w:rFonts w:ascii="Times New Roman" w:hAnsi="Times New Roman" w:cs="Times New Roman"/>
          <w:sz w:val="24"/>
          <w:szCs w:val="24"/>
        </w:rPr>
        <w:t>,</w:t>
      </w:r>
    </w:p>
    <w:p w:rsidR="006B2AB7" w:rsidRDefault="006B2AB7" w:rsidP="00F12685">
      <w:pPr>
        <w:pStyle w:val="Listaszerbekezds"/>
        <w:numPr>
          <w:ilvl w:val="0"/>
          <w:numId w:val="11"/>
        </w:numPr>
        <w:spacing w:before="0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B2AB7">
        <w:rPr>
          <w:rFonts w:ascii="Times New Roman" w:hAnsi="Times New Roman" w:cs="Times New Roman"/>
          <w:sz w:val="24"/>
          <w:szCs w:val="24"/>
        </w:rPr>
        <w:t>1000 m3 bruttó térfogat</w:t>
      </w:r>
      <w:r w:rsidR="000E5C99">
        <w:rPr>
          <w:rFonts w:ascii="Times New Roman" w:hAnsi="Times New Roman" w:cs="Times New Roman"/>
          <w:sz w:val="24"/>
          <w:szCs w:val="24"/>
        </w:rPr>
        <w:t>,</w:t>
      </w:r>
    </w:p>
    <w:p w:rsidR="00F12685" w:rsidRDefault="00F12685" w:rsidP="006B2AB7">
      <w:pPr>
        <w:pStyle w:val="Listaszerbekezds"/>
        <w:numPr>
          <w:ilvl w:val="0"/>
          <w:numId w:val="11"/>
        </w:numPr>
        <w:spacing w:before="0" w:after="240"/>
        <w:ind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1,5 m magasságot meg nem haladó támfal építése</w:t>
      </w:r>
      <w:r w:rsidR="000E5C99">
        <w:rPr>
          <w:rFonts w:ascii="Times New Roman" w:hAnsi="Times New Roman" w:cs="Times New Roman"/>
          <w:sz w:val="24"/>
          <w:szCs w:val="24"/>
        </w:rPr>
        <w:t>.</w:t>
      </w:r>
    </w:p>
    <w:p w:rsidR="00361544" w:rsidRDefault="003615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12685" w:rsidRPr="00F12685" w:rsidRDefault="00F12685" w:rsidP="00F12685">
      <w:pPr>
        <w:spacing w:before="0" w:after="240"/>
        <w:ind w:left="40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lastRenderedPageBreak/>
        <w:t>A fent meghatározott tartalmú kivitelezési dokumentáción túlmenően</w:t>
      </w:r>
      <w:r w:rsidR="00361544">
        <w:rPr>
          <w:rFonts w:ascii="Times New Roman" w:hAnsi="Times New Roman" w:cs="Times New Roman"/>
          <w:sz w:val="24"/>
          <w:szCs w:val="24"/>
        </w:rPr>
        <w:t>:</w:t>
      </w:r>
    </w:p>
    <w:p w:rsidR="00F12685" w:rsidRPr="00F12685" w:rsidRDefault="00F12685" w:rsidP="00F12685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tartószerkezeti kivitelezési dokumentációt kell készíteni, ha a fenti jellemzők teljesülése mellett</w:t>
      </w:r>
    </w:p>
    <w:p w:rsidR="00F12685" w:rsidRPr="00F12685" w:rsidRDefault="00F12685" w:rsidP="00F12685">
      <w:pPr>
        <w:pStyle w:val="Listaszerbekezds"/>
        <w:numPr>
          <w:ilvl w:val="0"/>
          <w:numId w:val="15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az épület tartószerkezete vagy annak elemei monolit vasbeton</w:t>
      </w:r>
      <w:r w:rsidR="000E5C99">
        <w:rPr>
          <w:rFonts w:ascii="Times New Roman" w:hAnsi="Times New Roman" w:cs="Times New Roman"/>
          <w:sz w:val="24"/>
          <w:szCs w:val="24"/>
        </w:rPr>
        <w:t xml:space="preserve"> szerkezet</w:t>
      </w:r>
      <w:r w:rsidRPr="00F12685">
        <w:rPr>
          <w:rFonts w:ascii="Times New Roman" w:hAnsi="Times New Roman" w:cs="Times New Roman"/>
          <w:sz w:val="24"/>
          <w:szCs w:val="24"/>
        </w:rPr>
        <w:t>,</w:t>
      </w:r>
    </w:p>
    <w:p w:rsidR="00F12685" w:rsidRPr="00F12685" w:rsidRDefault="00F12685" w:rsidP="00F12685">
      <w:pPr>
        <w:pStyle w:val="Listaszerbekezds"/>
        <w:numPr>
          <w:ilvl w:val="0"/>
          <w:numId w:val="15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a fenti alpontban foglaltak kivételével a teherhordó szerkezet 5,4 m-es fal- vagy oszlopköznél nagyobb kiváltást tartalmaz,</w:t>
      </w:r>
    </w:p>
    <w:p w:rsidR="00F12685" w:rsidRPr="00F12685" w:rsidRDefault="00F12685" w:rsidP="00F12685">
      <w:pPr>
        <w:pStyle w:val="Listaszerbekezds"/>
        <w:numPr>
          <w:ilvl w:val="0"/>
          <w:numId w:val="15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előre-gyártott födémszerkezet 6,6 m-es fal- vagy oszlopköznél nagyobb, vagy</w:t>
      </w:r>
    </w:p>
    <w:p w:rsidR="00F12685" w:rsidRPr="00F12685" w:rsidRDefault="00F12685" w:rsidP="00F12685">
      <w:pPr>
        <w:pStyle w:val="Listaszerbekezds"/>
        <w:numPr>
          <w:ilvl w:val="0"/>
          <w:numId w:val="15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a tetőszerkezetben a talpszelemenek távolsága, vagy bárhol lévő megtámasztás nélküli áthidalás meghaladja a 6,0 m-t,</w:t>
      </w:r>
    </w:p>
    <w:p w:rsidR="00F12685" w:rsidRPr="00F12685" w:rsidRDefault="00F12685" w:rsidP="00F12685">
      <w:pPr>
        <w:pStyle w:val="Listaszerbekezds"/>
        <w:numPr>
          <w:ilvl w:val="0"/>
          <w:numId w:val="16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 xml:space="preserve">épületgépészeti kivitelezési dokumentációt kell készíteni, ha a fenti „alapeset” szerinti jellemzők teljesülése mellett az építménybe 30 kW-nál nagyobb </w:t>
      </w:r>
      <w:proofErr w:type="spellStart"/>
      <w:r w:rsidRPr="00F12685">
        <w:rPr>
          <w:rFonts w:ascii="Times New Roman" w:hAnsi="Times New Roman" w:cs="Times New Roman"/>
          <w:sz w:val="24"/>
          <w:szCs w:val="24"/>
        </w:rPr>
        <w:t>hőtermelő</w:t>
      </w:r>
      <w:proofErr w:type="spellEnd"/>
      <w:r w:rsidRPr="00F12685">
        <w:rPr>
          <w:rFonts w:ascii="Times New Roman" w:hAnsi="Times New Roman" w:cs="Times New Roman"/>
          <w:sz w:val="24"/>
          <w:szCs w:val="24"/>
        </w:rPr>
        <w:t xml:space="preserve"> berendezés kerül beépítésre,</w:t>
      </w:r>
    </w:p>
    <w:p w:rsidR="00F12685" w:rsidRPr="00F12685" w:rsidRDefault="00F12685" w:rsidP="00F12685">
      <w:pPr>
        <w:pStyle w:val="Listaszerbekezds"/>
        <w:numPr>
          <w:ilvl w:val="0"/>
          <w:numId w:val="16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épületvillamossági kivitelezési dokumentációt kell készíteni, ha a fenti „alapeset” szerinti jellemzők teljesülése mellett 7 kW-nál nagyobb az építmény elektromos áram teljesítményfelvétele,</w:t>
      </w:r>
    </w:p>
    <w:p w:rsidR="00F12685" w:rsidRPr="00F12685" w:rsidRDefault="00F12685" w:rsidP="00F12685">
      <w:pPr>
        <w:pStyle w:val="Listaszerbekezds"/>
        <w:numPr>
          <w:ilvl w:val="0"/>
          <w:numId w:val="16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energetikai számítást kell készíteni a külön jogszabályban meghatározott esetekben, az ott meghatározottak szerint.</w:t>
      </w:r>
    </w:p>
    <w:p w:rsidR="00F12685" w:rsidRPr="00F12685" w:rsidRDefault="00F12685" w:rsidP="00F12685">
      <w:pPr>
        <w:spacing w:before="0" w:after="240"/>
        <w:ind w:left="40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Az építményekre vonatkozó követelmények teljes körére kiterjedő kivitelezési dokumentációt kell készíteni:</w:t>
      </w:r>
    </w:p>
    <w:p w:rsidR="00F12685" w:rsidRPr="00F12685" w:rsidRDefault="00F12685" w:rsidP="00F12685">
      <w:pPr>
        <w:pStyle w:val="Listaszerbekezds"/>
        <w:numPr>
          <w:ilvl w:val="0"/>
          <w:numId w:val="17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a fent „alapesetben” meghatározott jellemzőt, illetve méretet meghaladó építményt,</w:t>
      </w:r>
    </w:p>
    <w:p w:rsidR="00F12685" w:rsidRPr="00F12685" w:rsidRDefault="00F12685" w:rsidP="00F12685">
      <w:pPr>
        <w:pStyle w:val="Listaszerbekezds"/>
        <w:numPr>
          <w:ilvl w:val="0"/>
          <w:numId w:val="17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építési engedélyhez kötött külön jogszabályban meghatározott védelemmel érintett műemléki területen álló meglévő építményt,</w:t>
      </w:r>
    </w:p>
    <w:p w:rsidR="00F12685" w:rsidRPr="00F12685" w:rsidRDefault="00F12685" w:rsidP="00F12685">
      <w:pPr>
        <w:pStyle w:val="Listaszerbekezds"/>
        <w:numPr>
          <w:ilvl w:val="0"/>
          <w:numId w:val="17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közhasználatú épületet,</w:t>
      </w:r>
    </w:p>
    <w:p w:rsidR="00F12685" w:rsidRPr="00F12685" w:rsidRDefault="00F12685" w:rsidP="00F12685">
      <w:pPr>
        <w:pStyle w:val="Listaszerbekezds"/>
        <w:numPr>
          <w:ilvl w:val="0"/>
          <w:numId w:val="17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>a 10. § (1) bekezdésében meghatározott építményt, vagy</w:t>
      </w:r>
    </w:p>
    <w:p w:rsidR="00F12685" w:rsidRPr="00F12685" w:rsidRDefault="00F12685" w:rsidP="00F12685">
      <w:pPr>
        <w:pStyle w:val="Listaszerbekezds"/>
        <w:numPr>
          <w:ilvl w:val="0"/>
          <w:numId w:val="17"/>
        </w:numPr>
        <w:spacing w:before="0" w:after="240"/>
        <w:rPr>
          <w:rFonts w:ascii="Times New Roman" w:hAnsi="Times New Roman" w:cs="Times New Roman"/>
          <w:sz w:val="24"/>
          <w:szCs w:val="24"/>
        </w:rPr>
      </w:pPr>
      <w:r w:rsidRPr="00F12685">
        <w:rPr>
          <w:rFonts w:ascii="Times New Roman" w:hAnsi="Times New Roman" w:cs="Times New Roman"/>
          <w:sz w:val="24"/>
          <w:szCs w:val="24"/>
        </w:rPr>
        <w:t xml:space="preserve">üzemelés-technológiai (gyártás-, javítás-, vizsgálat-, konyha-, egészségügyi technológiai stb.) tervet igénylő épületet </w:t>
      </w:r>
    </w:p>
    <w:p w:rsidR="006B2AB7" w:rsidRDefault="00F12685" w:rsidP="00F12685">
      <w:pPr>
        <w:spacing w:before="0" w:after="240"/>
        <w:ind w:left="400"/>
        <w:rPr>
          <w:rFonts w:ascii="Times New Roman" w:hAnsi="Times New Roman" w:cs="Times New Roman"/>
          <w:sz w:val="24"/>
          <w:szCs w:val="24"/>
        </w:rPr>
      </w:pPr>
      <w:proofErr w:type="gramStart"/>
      <w:r w:rsidRPr="00F12685">
        <w:rPr>
          <w:rFonts w:ascii="Times New Roman" w:hAnsi="Times New Roman" w:cs="Times New Roman"/>
          <w:sz w:val="24"/>
          <w:szCs w:val="24"/>
        </w:rPr>
        <w:t>érintő</w:t>
      </w:r>
      <w:proofErr w:type="gramEnd"/>
      <w:r w:rsidRPr="00F12685">
        <w:rPr>
          <w:rFonts w:ascii="Times New Roman" w:hAnsi="Times New Roman" w:cs="Times New Roman"/>
          <w:sz w:val="24"/>
          <w:szCs w:val="24"/>
        </w:rPr>
        <w:t xml:space="preserve"> építőipari kivitelezési tevékenység esetén.</w:t>
      </w:r>
    </w:p>
    <w:p w:rsidR="00F12685" w:rsidRPr="006B2AB7" w:rsidRDefault="00F12685" w:rsidP="00F12685">
      <w:pPr>
        <w:spacing w:before="0" w:after="240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kivitelezési dokumentáció készítésére a tervezőt megbízhatja az </w:t>
      </w:r>
      <w:r w:rsidR="0036154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>píttető és a vállalkozó kivitelező is, de amennyiben kivitelezési dokumentáció köteles az építési tevékenység úgy az Építtető felelőssége is, hogy rendelkezésre álljon a megfelelő dokumentáció. A vállalkozó kivitelezővel kötött szerződésében a kivitelezési dokumentáció elkészíttetésével megbízhatja a vállalkozó kivitelezőt</w:t>
      </w:r>
      <w:r w:rsidR="000E5C99">
        <w:rPr>
          <w:rFonts w:ascii="Times New Roman" w:hAnsi="Times New Roman" w:cs="Times New Roman"/>
          <w:sz w:val="24"/>
          <w:szCs w:val="24"/>
        </w:rPr>
        <w:t xml:space="preserve"> is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AB7" w:rsidRDefault="00BD552E" w:rsidP="00C50B5C">
      <w:pPr>
        <w:pStyle w:val="Cmsor1"/>
      </w:pPr>
      <w:bookmarkStart w:id="15" w:name="_Toc353795376"/>
      <w:r>
        <w:t>Kell-e ellenőriznem a résztvevők jogosultságát, és ezt miként tehetem meg?</w:t>
      </w:r>
      <w:bookmarkEnd w:id="15"/>
    </w:p>
    <w:p w:rsidR="00BD552E" w:rsidRDefault="00BD552E" w:rsidP="00BD5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Igen! Az </w:t>
      </w:r>
      <w:r w:rsidR="00361544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píttetőnek a vele szerződést kötő tervezők, vállalkozó kivitelezők, műszaki ellenőrök, esetleg beruházás-lebonyolítók jogosultságát ellenőrizni kell, és csak </w:t>
      </w:r>
      <w:r w:rsidR="00F73C90">
        <w:rPr>
          <w:rFonts w:ascii="Times New Roman" w:hAnsi="Times New Roman" w:cs="Times New Roman"/>
          <w:sz w:val="24"/>
          <w:szCs w:val="24"/>
        </w:rPr>
        <w:t xml:space="preserve">a kivitelezési tevékenységhez </w:t>
      </w:r>
      <w:r>
        <w:rPr>
          <w:rFonts w:ascii="Times New Roman" w:hAnsi="Times New Roman" w:cs="Times New Roman"/>
          <w:sz w:val="24"/>
          <w:szCs w:val="24"/>
        </w:rPr>
        <w:t xml:space="preserve">megfelelő jogosultsággal rendelkező szereplőkkel </w:t>
      </w:r>
      <w:r w:rsidR="000E5C99">
        <w:rPr>
          <w:rFonts w:ascii="Times New Roman" w:hAnsi="Times New Roman" w:cs="Times New Roman"/>
          <w:sz w:val="24"/>
          <w:szCs w:val="24"/>
        </w:rPr>
        <w:t>lehet</w:t>
      </w:r>
      <w:r w:rsidR="00F73C90">
        <w:rPr>
          <w:rFonts w:ascii="Times New Roman" w:hAnsi="Times New Roman" w:cs="Times New Roman"/>
          <w:sz w:val="24"/>
          <w:szCs w:val="24"/>
        </w:rPr>
        <w:t xml:space="preserve"> a szerződést megkötni.</w:t>
      </w:r>
    </w:p>
    <w:p w:rsidR="00F73C90" w:rsidRDefault="00F73C90" w:rsidP="00BD5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jogosultságokat tervezők, műszaki ellenőrök és beruházás-lebonyolítók esetén az országos építész és mérnök kamaráknál, elektronikus úton a </w:t>
      </w:r>
      <w:hyperlink r:id="rId9" w:history="1">
        <w:r w:rsidRPr="002411B9">
          <w:rPr>
            <w:rStyle w:val="Hiperhivatkozs"/>
            <w:rFonts w:ascii="Times New Roman" w:hAnsi="Times New Roman" w:cs="Times New Roman"/>
            <w:sz w:val="24"/>
            <w:szCs w:val="24"/>
          </w:rPr>
          <w:t>www.mek.hu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és a </w:t>
      </w:r>
      <w:hyperlink r:id="rId10" w:history="1">
        <w:r w:rsidRPr="002411B9">
          <w:rPr>
            <w:rStyle w:val="Hiperhivatkozs"/>
            <w:rFonts w:ascii="Times New Roman" w:hAnsi="Times New Roman" w:cs="Times New Roman"/>
            <w:sz w:val="24"/>
            <w:szCs w:val="24"/>
          </w:rPr>
          <w:t>www.mmk.hu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honlapokon, vállalkozó kivitelezők esetén az Magyar Kereskedelmi és Iparkamaránál a </w:t>
      </w:r>
      <w:hyperlink r:id="rId11" w:history="1">
        <w:r w:rsidRPr="002411B9">
          <w:rPr>
            <w:rStyle w:val="Hiperhivatkozs"/>
            <w:rFonts w:ascii="Times New Roman" w:hAnsi="Times New Roman" w:cs="Times New Roman"/>
            <w:sz w:val="24"/>
            <w:szCs w:val="24"/>
          </w:rPr>
          <w:t>www.mkik.hu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oldalon lehet leellenőrizni. </w:t>
      </w:r>
    </w:p>
    <w:p w:rsidR="00663C97" w:rsidRPr="00BD552E" w:rsidRDefault="002D4A2C" w:rsidP="00BD552E">
      <w:pPr>
        <w:rPr>
          <w:rFonts w:ascii="Times New Roman" w:hAnsi="Times New Roman" w:cs="Times New Roman"/>
          <w:sz w:val="24"/>
          <w:szCs w:val="24"/>
        </w:rPr>
      </w:pPr>
      <w:r w:rsidRPr="002D4A2C">
        <w:rPr>
          <w:rFonts w:ascii="Times New Roman" w:hAnsi="Times New Roman" w:cs="Times New Roman"/>
          <w:sz w:val="24"/>
          <w:szCs w:val="24"/>
        </w:rPr>
        <w:lastRenderedPageBreak/>
        <w:t>Azon cégek, amelyek rendelkeznek MKIK építőipari kivitelezési tevékenységre vonatkozó nyilvántartási számmal (formátuma: 2 szám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A2C">
        <w:rPr>
          <w:rFonts w:ascii="Times New Roman" w:hAnsi="Times New Roman" w:cs="Times New Roman"/>
          <w:sz w:val="24"/>
          <w:szCs w:val="24"/>
        </w:rPr>
        <w:t>betű 5 szám) csak azt kell leellenőrizni, hogy a ténylegesen végezhető tevékenysége között szerepel-e azon tevékenység, amire szerződni szeretn</w:t>
      </w:r>
      <w:r w:rsidR="00A978C8">
        <w:rPr>
          <w:rFonts w:ascii="Times New Roman" w:hAnsi="Times New Roman" w:cs="Times New Roman"/>
          <w:sz w:val="24"/>
          <w:szCs w:val="24"/>
        </w:rPr>
        <w:t>e</w:t>
      </w:r>
      <w:r w:rsidRPr="002D4A2C">
        <w:rPr>
          <w:rFonts w:ascii="Times New Roman" w:hAnsi="Times New Roman" w:cs="Times New Roman"/>
          <w:sz w:val="24"/>
          <w:szCs w:val="24"/>
        </w:rPr>
        <w:t xml:space="preserve"> vele.</w:t>
      </w:r>
    </w:p>
    <w:p w:rsidR="00BD552E" w:rsidRDefault="00F73C90" w:rsidP="00C50B5C">
      <w:pPr>
        <w:pStyle w:val="Cmsor1"/>
      </w:pPr>
      <w:bookmarkStart w:id="16" w:name="_Toc353795377"/>
      <w:r>
        <w:t>Kell-</w:t>
      </w:r>
      <w:r w:rsidR="000E5C99">
        <w:t>e</w:t>
      </w:r>
      <w:r>
        <w:t xml:space="preserve"> szerződnöm a felelős műszaki vezetővel?</w:t>
      </w:r>
      <w:bookmarkEnd w:id="16"/>
    </w:p>
    <w:p w:rsidR="00F73C90" w:rsidRDefault="00F73C90" w:rsidP="00F73C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Nem! A felelős műszaki vezető a vállalkozó kivitelezővel áll tagsági</w:t>
      </w:r>
      <w:r w:rsidR="00663C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C97">
        <w:rPr>
          <w:rFonts w:ascii="Times New Roman" w:hAnsi="Times New Roman" w:cs="Times New Roman"/>
          <w:sz w:val="24"/>
          <w:szCs w:val="24"/>
        </w:rPr>
        <w:t>munkavállalói vagy munkavégzésre irányuló egyéb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C97">
        <w:rPr>
          <w:rFonts w:ascii="Times New Roman" w:hAnsi="Times New Roman" w:cs="Times New Roman"/>
          <w:sz w:val="24"/>
          <w:szCs w:val="24"/>
        </w:rPr>
        <w:t>jog</w:t>
      </w:r>
      <w:r>
        <w:rPr>
          <w:rFonts w:ascii="Times New Roman" w:hAnsi="Times New Roman" w:cs="Times New Roman"/>
          <w:sz w:val="24"/>
          <w:szCs w:val="24"/>
        </w:rPr>
        <w:t xml:space="preserve">viszonyban. </w:t>
      </w:r>
      <w:r w:rsidRPr="00F73C90">
        <w:rPr>
          <w:rFonts w:ascii="Times New Roman" w:hAnsi="Times New Roman" w:cs="Times New Roman"/>
          <w:sz w:val="24"/>
          <w:szCs w:val="24"/>
        </w:rPr>
        <w:t>Az építőipari kivitelezési tevékenység csak olyan felelős műszaki vezető irányításával folytatható, aki a kivitelezési tevékenység szakirányának megfelelő jogosultsággal és egyéb feltételekkel, továbbá az építési tevékenységet végzők vonatkozásában közvetlen utasítási joggal rendelkezik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4CF0" w:rsidRDefault="000E4CF0" w:rsidP="000E4CF0">
      <w:pPr>
        <w:rPr>
          <w:rFonts w:ascii="Times New Roman" w:hAnsi="Times New Roman" w:cs="Times New Roman"/>
          <w:sz w:val="24"/>
          <w:szCs w:val="24"/>
        </w:rPr>
      </w:pPr>
      <w:r w:rsidRPr="000E4CF0">
        <w:rPr>
          <w:rFonts w:ascii="Times New Roman" w:hAnsi="Times New Roman" w:cs="Times New Roman"/>
          <w:sz w:val="24"/>
          <w:szCs w:val="24"/>
        </w:rPr>
        <w:t>A felelős műszaki vezető irányítja az építési munkahelyen a kivitelezést.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CF0">
        <w:rPr>
          <w:rFonts w:ascii="Times New Roman" w:hAnsi="Times New Roman" w:cs="Times New Roman"/>
          <w:sz w:val="24"/>
          <w:szCs w:val="24"/>
        </w:rPr>
        <w:t>A felelős műszaki vezető tevékenysége a vállalkozó (alvállalkozó) kivitelező építési szerződésében vállalt építőipari kivitelezési tevékenységnek vagy meghatározott részének irányítására terjed ki.</w:t>
      </w:r>
    </w:p>
    <w:p w:rsidR="00F73C90" w:rsidRDefault="00320DB3" w:rsidP="00C50B5C">
      <w:pPr>
        <w:pStyle w:val="Cmsor1"/>
      </w:pPr>
      <w:bookmarkStart w:id="17" w:name="_Toc353795378"/>
      <w:r>
        <w:t xml:space="preserve">Van-e teendője az </w:t>
      </w:r>
      <w:r w:rsidR="00A978C8">
        <w:t>é</w:t>
      </w:r>
      <w:r>
        <w:t>píttetőnek az építési naplóval?</w:t>
      </w:r>
      <w:bookmarkEnd w:id="17"/>
    </w:p>
    <w:p w:rsidR="00BE4010" w:rsidRDefault="00320DB3" w:rsidP="00BE4010">
      <w:pPr>
        <w:rPr>
          <w:rFonts w:ascii="Times New Roman" w:hAnsi="Times New Roman" w:cs="Times New Roman"/>
          <w:sz w:val="24"/>
          <w:szCs w:val="24"/>
        </w:rPr>
      </w:pPr>
      <w:r w:rsidRPr="00320DB3">
        <w:rPr>
          <w:rFonts w:ascii="Times New Roman" w:hAnsi="Times New Roman" w:cs="Times New Roman"/>
          <w:sz w:val="24"/>
          <w:szCs w:val="24"/>
        </w:rPr>
        <w:t>Az építési napló vezetéséért</w:t>
      </w:r>
      <w:r>
        <w:rPr>
          <w:rFonts w:ascii="Times New Roman" w:hAnsi="Times New Roman" w:cs="Times New Roman"/>
          <w:sz w:val="24"/>
          <w:szCs w:val="24"/>
        </w:rPr>
        <w:t xml:space="preserve"> a vállalkozó kivitelező a felelős. Az építtető</w:t>
      </w:r>
      <w:r w:rsidR="00BE4010">
        <w:rPr>
          <w:rFonts w:ascii="Times New Roman" w:hAnsi="Times New Roman" w:cs="Times New Roman"/>
          <w:sz w:val="24"/>
          <w:szCs w:val="24"/>
        </w:rPr>
        <w:t xml:space="preserve"> felel </w:t>
      </w:r>
      <w:r w:rsidR="00BE4010" w:rsidRPr="00BE4010">
        <w:rPr>
          <w:rFonts w:ascii="Times New Roman" w:hAnsi="Times New Roman" w:cs="Times New Roman"/>
          <w:sz w:val="24"/>
          <w:szCs w:val="24"/>
        </w:rPr>
        <w:t>azért, hogy az építési napló a hatósági ellenőrzések és eljárások során az építésügyi és építésfelügyeleti hatóság rendelkezésére álljon, továbbá amennyiben jogszabály előírja az építési napló elektronikus vezetését, az elektronikus építési napló aktiválásáért</w:t>
      </w:r>
      <w:r w:rsidR="00BE4010">
        <w:rPr>
          <w:rFonts w:ascii="Times New Roman" w:hAnsi="Times New Roman" w:cs="Times New Roman"/>
          <w:sz w:val="24"/>
          <w:szCs w:val="24"/>
        </w:rPr>
        <w:t>.</w:t>
      </w:r>
    </w:p>
    <w:p w:rsidR="00BE4010" w:rsidRPr="00BE4010" w:rsidRDefault="00BE4010" w:rsidP="00BE4010">
      <w:pPr>
        <w:rPr>
          <w:rFonts w:ascii="Times New Roman" w:hAnsi="Times New Roman" w:cs="Times New Roman"/>
          <w:sz w:val="24"/>
          <w:szCs w:val="24"/>
        </w:rPr>
      </w:pPr>
      <w:r w:rsidRPr="00BE4010">
        <w:rPr>
          <w:rFonts w:ascii="Times New Roman" w:hAnsi="Times New Roman" w:cs="Times New Roman"/>
          <w:sz w:val="24"/>
          <w:szCs w:val="24"/>
        </w:rPr>
        <w:t xml:space="preserve">Az építési naplót a munkaterület átvételekor meg kell nyitni, az építőipari kivitelezési tevékenység befejezését követően le kell zárni, és azt a munkák megkezdésekor, illetve befejezésekor az építtetőnek is alá kell írnia. </w:t>
      </w:r>
    </w:p>
    <w:p w:rsidR="00BE4010" w:rsidRDefault="00BE4010" w:rsidP="00BE4010">
      <w:pPr>
        <w:rPr>
          <w:rFonts w:ascii="Times New Roman" w:hAnsi="Times New Roman" w:cs="Times New Roman"/>
          <w:sz w:val="24"/>
          <w:szCs w:val="24"/>
        </w:rPr>
      </w:pPr>
      <w:r w:rsidRPr="00BE4010">
        <w:rPr>
          <w:rFonts w:ascii="Times New Roman" w:hAnsi="Times New Roman" w:cs="Times New Roman"/>
          <w:sz w:val="24"/>
          <w:szCs w:val="24"/>
        </w:rPr>
        <w:t>Az építőipari kivitelezési tevékenység végzésének ideje alatt az építési szerződésben meghatározott időközönként, de legalább 10 naponként</w:t>
      </w:r>
      <w:r>
        <w:rPr>
          <w:rFonts w:ascii="Times New Roman" w:hAnsi="Times New Roman" w:cs="Times New Roman"/>
          <w:sz w:val="24"/>
          <w:szCs w:val="24"/>
        </w:rPr>
        <w:t xml:space="preserve"> a fővállalkozó </w:t>
      </w:r>
      <w:proofErr w:type="gramStart"/>
      <w:r>
        <w:rPr>
          <w:rFonts w:ascii="Times New Roman" w:hAnsi="Times New Roman" w:cs="Times New Roman"/>
          <w:sz w:val="24"/>
          <w:szCs w:val="24"/>
        </w:rPr>
        <w:t>kivitelező(</w:t>
      </w:r>
      <w:proofErr w:type="gramEnd"/>
      <w:r>
        <w:rPr>
          <w:rFonts w:ascii="Times New Roman" w:hAnsi="Times New Roman" w:cs="Times New Roman"/>
          <w:sz w:val="24"/>
          <w:szCs w:val="24"/>
        </w:rPr>
        <w:t>k) építési naplóját(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E4010">
        <w:rPr>
          <w:rFonts w:ascii="Times New Roman" w:hAnsi="Times New Roman" w:cs="Times New Roman"/>
          <w:sz w:val="24"/>
          <w:szCs w:val="24"/>
        </w:rPr>
        <w:t>ellenőrzi, illetve abban észrevételeit rögzíti.</w:t>
      </w:r>
    </w:p>
    <w:p w:rsidR="00A978C8" w:rsidRPr="00BE4010" w:rsidRDefault="00A978C8" w:rsidP="00BE40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Fővállalkozó kivitelező az a vállalkozó kivitelező, aki az építtetővel köt szerződést.</w:t>
      </w:r>
    </w:p>
    <w:p w:rsidR="00663C97" w:rsidRDefault="00991C77" w:rsidP="00C50B5C">
      <w:pPr>
        <w:pStyle w:val="Cmsor1"/>
      </w:pPr>
      <w:bookmarkStart w:id="18" w:name="_Toc353795379"/>
      <w:r>
        <w:t>Ha elkészült az épület, befejeződött a kivitelezés mit kell tennem?</w:t>
      </w:r>
      <w:bookmarkEnd w:id="18"/>
    </w:p>
    <w:p w:rsidR="003D3F66" w:rsidRPr="003D3F66" w:rsidRDefault="003D3F66" w:rsidP="003D3F66">
      <w:pPr>
        <w:rPr>
          <w:rFonts w:ascii="Times New Roman" w:hAnsi="Times New Roman" w:cs="Times New Roman"/>
          <w:sz w:val="24"/>
          <w:szCs w:val="24"/>
        </w:rPr>
      </w:pPr>
      <w:r w:rsidRPr="003D3F66">
        <w:rPr>
          <w:rFonts w:ascii="Times New Roman" w:hAnsi="Times New Roman" w:cs="Times New Roman"/>
          <w:sz w:val="24"/>
          <w:szCs w:val="24"/>
        </w:rPr>
        <w:t>Létrehozott</w:t>
      </w:r>
      <w:r>
        <w:rPr>
          <w:rFonts w:ascii="Times New Roman" w:hAnsi="Times New Roman" w:cs="Times New Roman"/>
          <w:sz w:val="24"/>
          <w:szCs w:val="24"/>
        </w:rPr>
        <w:t xml:space="preserve"> építmény </w:t>
      </w:r>
      <w:r w:rsidRPr="003D3F66">
        <w:rPr>
          <w:rFonts w:ascii="Times New Roman" w:hAnsi="Times New Roman" w:cs="Times New Roman"/>
          <w:sz w:val="24"/>
          <w:szCs w:val="24"/>
        </w:rPr>
        <w:t>csak használatbavételi engedély kiadását vagy tudomásulvételt követően használható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1C77" w:rsidRPr="00991C77" w:rsidRDefault="00991C77" w:rsidP="00991C77">
      <w:pPr>
        <w:rPr>
          <w:rFonts w:ascii="Times New Roman" w:hAnsi="Times New Roman" w:cs="Times New Roman"/>
          <w:sz w:val="24"/>
          <w:szCs w:val="24"/>
        </w:rPr>
      </w:pPr>
      <w:r w:rsidRPr="00991C77">
        <w:rPr>
          <w:rFonts w:ascii="Times New Roman" w:hAnsi="Times New Roman" w:cs="Times New Roman"/>
          <w:sz w:val="24"/>
          <w:szCs w:val="24"/>
        </w:rPr>
        <w:t>Használatbavételi engedély alapján vehető használatba a rendeltetésszerű és biztonságos használatra alkalmas építési engedélyhez kötött, építési tevékenységgel érintett építmény, építményrész, ha</w:t>
      </w:r>
    </w:p>
    <w:p w:rsidR="00991C77" w:rsidRPr="00991C77" w:rsidRDefault="00991C77" w:rsidP="00507436">
      <w:pPr>
        <w:pStyle w:val="Listaszerbekezds"/>
        <w:numPr>
          <w:ilvl w:val="0"/>
          <w:numId w:val="2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991C77">
        <w:rPr>
          <w:rFonts w:ascii="Times New Roman" w:hAnsi="Times New Roman" w:cs="Times New Roman"/>
          <w:sz w:val="24"/>
          <w:szCs w:val="24"/>
        </w:rPr>
        <w:t>műemlék, vagy</w:t>
      </w:r>
    </w:p>
    <w:p w:rsidR="00991C77" w:rsidRPr="00991C77" w:rsidRDefault="00991C77" w:rsidP="00507436">
      <w:pPr>
        <w:pStyle w:val="Listaszerbekezds"/>
        <w:numPr>
          <w:ilvl w:val="0"/>
          <w:numId w:val="23"/>
        </w:numPr>
        <w:ind w:left="1134"/>
        <w:rPr>
          <w:rFonts w:ascii="Times New Roman" w:hAnsi="Times New Roman" w:cs="Times New Roman"/>
          <w:sz w:val="24"/>
          <w:szCs w:val="24"/>
        </w:rPr>
      </w:pPr>
      <w:r w:rsidRPr="00991C77">
        <w:rPr>
          <w:rFonts w:ascii="Times New Roman" w:hAnsi="Times New Roman" w:cs="Times New Roman"/>
          <w:sz w:val="24"/>
          <w:szCs w:val="24"/>
        </w:rPr>
        <w:t>annak használatbavételi engedélyezési eljárásába szakhatóságot szükséges bevonni.</w:t>
      </w:r>
    </w:p>
    <w:p w:rsidR="00991C77" w:rsidRDefault="00991C77" w:rsidP="00991C77">
      <w:pPr>
        <w:rPr>
          <w:rFonts w:ascii="Times New Roman" w:hAnsi="Times New Roman" w:cs="Times New Roman"/>
          <w:sz w:val="24"/>
          <w:szCs w:val="24"/>
        </w:rPr>
      </w:pPr>
      <w:r w:rsidRPr="00991C77">
        <w:rPr>
          <w:rFonts w:ascii="Times New Roman" w:hAnsi="Times New Roman" w:cs="Times New Roman"/>
          <w:sz w:val="24"/>
          <w:szCs w:val="24"/>
        </w:rPr>
        <w:t xml:space="preserve">Szakhatóságot kell bevonni a használatbavételi engedélyezési eljárásba, ha az építési engedélyezési eljárás lefolytatásához a szakhatóság kikötéssel vagy feltételekkel járult </w:t>
      </w:r>
      <w:r w:rsidRPr="00991C77">
        <w:rPr>
          <w:rFonts w:ascii="Times New Roman" w:hAnsi="Times New Roman" w:cs="Times New Roman"/>
          <w:sz w:val="24"/>
          <w:szCs w:val="24"/>
        </w:rPr>
        <w:lastRenderedPageBreak/>
        <w:t>hozzá, vagy ha az építési tevékenység folyamán az engedélyezett tervektől eltértek és az eltérés a szakhatóság állásfoglalásának tartalmát érinti.</w:t>
      </w:r>
    </w:p>
    <w:p w:rsidR="00507436" w:rsidRDefault="00507436" w:rsidP="00991C77">
      <w:pPr>
        <w:rPr>
          <w:rFonts w:ascii="Times New Roman" w:hAnsi="Times New Roman" w:cs="Times New Roman"/>
          <w:sz w:val="24"/>
          <w:szCs w:val="24"/>
        </w:rPr>
      </w:pPr>
      <w:r w:rsidRPr="00507436">
        <w:rPr>
          <w:rFonts w:ascii="Times New Roman" w:hAnsi="Times New Roman" w:cs="Times New Roman"/>
          <w:sz w:val="24"/>
          <w:szCs w:val="24"/>
        </w:rPr>
        <w:t>A használatbavételi engedély iránti kérelmet az építtető az építmény rendeltetésszerű és biztonságos használatra alkalmassá válásakor, az építési engedély hatályossága alatt - a használatbavétel előtt - nyújtja be az építésügyi hatósághoz.</w:t>
      </w:r>
    </w:p>
    <w:p w:rsidR="00507436" w:rsidRPr="00991C77" w:rsidRDefault="00507436" w:rsidP="003D3F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a fentiek szerint nem kell használatbavételi engedély, de az építmény építési engedély köteles volt, úgy </w:t>
      </w:r>
      <w:r w:rsidR="003D3F66">
        <w:rPr>
          <w:rFonts w:ascii="Times New Roman" w:hAnsi="Times New Roman" w:cs="Times New Roman"/>
          <w:sz w:val="24"/>
          <w:szCs w:val="24"/>
        </w:rPr>
        <w:t>a</w:t>
      </w:r>
      <w:r w:rsidR="003D3F66" w:rsidRPr="003D3F66">
        <w:rPr>
          <w:rFonts w:ascii="Times New Roman" w:hAnsi="Times New Roman" w:cs="Times New Roman"/>
          <w:sz w:val="24"/>
          <w:szCs w:val="24"/>
        </w:rPr>
        <w:t>z építtető kérelmére az építésügyi hatóság tudomásulvételi eljárásával vehető használatba</w:t>
      </w:r>
      <w:r w:rsidR="003D3F66">
        <w:rPr>
          <w:rFonts w:ascii="Times New Roman" w:hAnsi="Times New Roman" w:cs="Times New Roman"/>
          <w:sz w:val="24"/>
          <w:szCs w:val="24"/>
        </w:rPr>
        <w:t>.</w:t>
      </w:r>
      <w:r w:rsidR="003D3F66" w:rsidRPr="003D3F6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07436" w:rsidRDefault="00507436" w:rsidP="00507436">
      <w:pPr>
        <w:pStyle w:val="Cmsor1"/>
        <w:ind w:hanging="357"/>
      </w:pPr>
      <w:bookmarkStart w:id="19" w:name="_Toc353795380"/>
      <w:r>
        <w:t>A Földhivatalnál be kell-e jelentenem a változást?</w:t>
      </w:r>
      <w:bookmarkEnd w:id="19"/>
    </w:p>
    <w:p w:rsidR="00507436" w:rsidRPr="00507436" w:rsidRDefault="00507436" w:rsidP="00507436">
      <w:pPr>
        <w:rPr>
          <w:rFonts w:ascii="Times New Roman" w:hAnsi="Times New Roman" w:cs="Times New Roman"/>
          <w:sz w:val="24"/>
          <w:szCs w:val="24"/>
        </w:rPr>
      </w:pPr>
      <w:r w:rsidRPr="00507436">
        <w:rPr>
          <w:rFonts w:ascii="Times New Roman" w:hAnsi="Times New Roman" w:cs="Times New Roman"/>
          <w:sz w:val="24"/>
          <w:szCs w:val="24"/>
        </w:rPr>
        <w:t>Új épület, vagy meglévő épület - az ingatlan-nyilvántartásban változást eredményező - bővítése esetén a használatbavételi engedély</w:t>
      </w:r>
      <w:r>
        <w:rPr>
          <w:rFonts w:ascii="Times New Roman" w:hAnsi="Times New Roman" w:cs="Times New Roman"/>
          <w:sz w:val="24"/>
          <w:szCs w:val="24"/>
        </w:rPr>
        <w:t xml:space="preserve"> vagy használatbavételi tudomásulvétel</w:t>
      </w:r>
      <w:r w:rsidRPr="00507436">
        <w:rPr>
          <w:rFonts w:ascii="Times New Roman" w:hAnsi="Times New Roman" w:cs="Times New Roman"/>
          <w:sz w:val="24"/>
          <w:szCs w:val="24"/>
        </w:rPr>
        <w:t xml:space="preserve"> iránti kérelem előterjesztésével egy időben a földhivatal által hatályos záradékkal ellátott, a változás ingatlan-nyilvántartási átvezetéséhez külön jogszabályban előírt változási vázrajzot az Országos Építésügyi Nyilvántartásba (a továbbiakban: OÉNY) elektronikusan fel kell tölteni.</w:t>
      </w:r>
    </w:p>
    <w:p w:rsidR="00663C97" w:rsidRDefault="00663C97" w:rsidP="00D8605A">
      <w:pPr>
        <w:pStyle w:val="Cmsor1"/>
        <w:numPr>
          <w:ilvl w:val="0"/>
          <w:numId w:val="0"/>
        </w:numPr>
        <w:ind w:left="1117" w:hanging="360"/>
      </w:pPr>
    </w:p>
    <w:p w:rsidR="00507436" w:rsidRPr="00507436" w:rsidRDefault="00507436" w:rsidP="00507436"/>
    <w:p w:rsidR="00C740C5" w:rsidRDefault="00C740C5">
      <w:pPr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740C5" w:rsidRDefault="00C740C5" w:rsidP="00E71841">
      <w:pPr>
        <w:pStyle w:val="Cmsor2"/>
      </w:pPr>
      <w:bookmarkStart w:id="20" w:name="_Toc353795381"/>
      <w:r>
        <w:lastRenderedPageBreak/>
        <w:t>sz. mellék</w:t>
      </w:r>
      <w:r w:rsidR="00E71841">
        <w:t>l</w:t>
      </w:r>
      <w:r>
        <w:t>et</w:t>
      </w:r>
      <w:bookmarkEnd w:id="20"/>
    </w:p>
    <w:p w:rsidR="00C740C5" w:rsidRDefault="00C740C5" w:rsidP="00C740C5">
      <w:pPr>
        <w:pStyle w:val="Monifelsorols1"/>
        <w:numPr>
          <w:ilvl w:val="0"/>
          <w:numId w:val="0"/>
        </w:numPr>
        <w:jc w:val="center"/>
        <w:rPr>
          <w:b/>
          <w:sz w:val="28"/>
          <w:szCs w:val="28"/>
        </w:rPr>
      </w:pPr>
    </w:p>
    <w:p w:rsidR="00C740C5" w:rsidRPr="00531601" w:rsidRDefault="00C740C5" w:rsidP="00E71841">
      <w:pPr>
        <w:pStyle w:val="Monifelsorols1"/>
        <w:numPr>
          <w:ilvl w:val="0"/>
          <w:numId w:val="0"/>
        </w:numPr>
        <w:jc w:val="center"/>
        <w:rPr>
          <w:b/>
          <w:sz w:val="28"/>
          <w:szCs w:val="28"/>
        </w:rPr>
      </w:pPr>
      <w:r w:rsidRPr="00531601">
        <w:rPr>
          <w:b/>
          <w:sz w:val="28"/>
          <w:szCs w:val="28"/>
        </w:rPr>
        <w:t>Jogszabályok jegyzéke</w:t>
      </w:r>
    </w:p>
    <w:p w:rsidR="00C740C5" w:rsidRPr="00D119E1" w:rsidRDefault="00C740C5" w:rsidP="00C740C5">
      <w:pPr>
        <w:pStyle w:val="Monifelsorols1"/>
        <w:numPr>
          <w:ilvl w:val="0"/>
          <w:numId w:val="0"/>
        </w:numPr>
      </w:pP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 xml:space="preserve">Az épített környezet alakításáról és védelméről szóló </w:t>
      </w:r>
      <w:r w:rsidRPr="0014587C">
        <w:rPr>
          <w:b/>
          <w:sz w:val="22"/>
        </w:rPr>
        <w:t>1997. évi LXXVIII. évi törvény</w:t>
      </w:r>
      <w:r w:rsidRPr="0014587C">
        <w:rPr>
          <w:sz w:val="22"/>
        </w:rPr>
        <w:t xml:space="preserve"> – </w:t>
      </w:r>
      <w:proofErr w:type="spellStart"/>
      <w:r w:rsidRPr="00E71841">
        <w:rPr>
          <w:b/>
          <w:i/>
          <w:sz w:val="22"/>
        </w:rPr>
        <w:t>Étv</w:t>
      </w:r>
      <w:proofErr w:type="spellEnd"/>
      <w:r w:rsidRPr="0014587C">
        <w:rPr>
          <w:sz w:val="22"/>
        </w:rPr>
        <w:t>. III. fejezete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b/>
          <w:sz w:val="22"/>
        </w:rPr>
        <w:t>2004. évi CXL. törvény</w:t>
      </w:r>
      <w:r w:rsidRPr="0014587C">
        <w:rPr>
          <w:sz w:val="22"/>
        </w:rPr>
        <w:t xml:space="preserve"> a közigazgatási hatósági eljárás és szolgáltatás általános szabályairól </w:t>
      </w:r>
    </w:p>
    <w:p w:rsidR="00C740C5" w:rsidRPr="00E71841" w:rsidRDefault="00C740C5" w:rsidP="00C740C5">
      <w:pPr>
        <w:pStyle w:val="Monifelsorols1"/>
        <w:rPr>
          <w:b/>
          <w:i/>
          <w:sz w:val="22"/>
        </w:rPr>
      </w:pPr>
      <w:r w:rsidRPr="0014587C">
        <w:rPr>
          <w:b/>
          <w:sz w:val="22"/>
        </w:rPr>
        <w:t>191/2009. (IX. 15.) Korm. rendelet</w:t>
      </w:r>
      <w:r w:rsidRPr="0014587C">
        <w:rPr>
          <w:sz w:val="22"/>
        </w:rPr>
        <w:t xml:space="preserve"> az építőipari kivitelezési tevékenységről - </w:t>
      </w:r>
      <w:r w:rsidR="00D8605A">
        <w:rPr>
          <w:b/>
          <w:i/>
          <w:sz w:val="22"/>
        </w:rPr>
        <w:t>Építési</w:t>
      </w:r>
      <w:r w:rsidRPr="00E71841">
        <w:rPr>
          <w:b/>
          <w:i/>
          <w:sz w:val="22"/>
        </w:rPr>
        <w:t xml:space="preserve"> </w:t>
      </w:r>
      <w:r w:rsidR="00E71841" w:rsidRPr="00E71841">
        <w:rPr>
          <w:b/>
          <w:i/>
          <w:sz w:val="22"/>
        </w:rPr>
        <w:t>kódex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238/ 2005. (X. 25.) Korm. rendelet az építésfelügyeleti b</w:t>
      </w:r>
      <w:r w:rsidR="00E71841">
        <w:rPr>
          <w:sz w:val="22"/>
        </w:rPr>
        <w:t>í</w:t>
      </w:r>
      <w:r w:rsidRPr="0014587C">
        <w:rPr>
          <w:sz w:val="22"/>
        </w:rPr>
        <w:t>rságról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245/2006. (XII. 5.) Korm. rendelet az építésügyi bírság megállapításának részletes szabályairól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343/2006. (XII. 23.) Korm. rendelet az építésügyi és az építésfelügyeleti hatóságok kijelöléséről és működési feltételeiről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104/2006. (IV. 28.) Korm. rendelet a településtervezési és az építészeti-műszaki tervezési, valamint az építésügyi műszaki szakértői jogosultság szabályairól.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244/2006. (XII. 5.) Korm. rendelet t az építési műszaki ellenőri, valamint a felelős műszaki vezetői szakmagyakorlási jogosultság részletes szabályairól,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192/2009. (IX. 15.) Korm. rendelet az egyes építésügyi szakmagyakorlási tevékenységekről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 xml:space="preserve">3/2003. (I. 25.) </w:t>
      </w:r>
      <w:proofErr w:type="spellStart"/>
      <w:r w:rsidRPr="0014587C">
        <w:rPr>
          <w:sz w:val="22"/>
        </w:rPr>
        <w:t>BM-GKM-KvVM</w:t>
      </w:r>
      <w:proofErr w:type="spellEnd"/>
      <w:r w:rsidRPr="0014587C">
        <w:rPr>
          <w:sz w:val="22"/>
        </w:rPr>
        <w:t xml:space="preserve"> együttes rendelet az építési termékek műszaki követelményeinek, megfelelőség igazolásának, valamint forgalomba hozatalának és felhasználásának részletes szabályairól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b/>
          <w:sz w:val="22"/>
        </w:rPr>
        <w:t>312/2012. (XI. 8.) Korm. rendelet</w:t>
      </w:r>
      <w:r w:rsidRPr="0014587C">
        <w:rPr>
          <w:sz w:val="22"/>
        </w:rPr>
        <w:t xml:space="preserve"> az építésügyi és építésfelügyeleti hatósági eljárásokról és ellenőrzésekről, valamint az építésügyi hatósági szolgáltatásról</w:t>
      </w:r>
      <w:r w:rsidR="00E71841">
        <w:rPr>
          <w:sz w:val="22"/>
        </w:rPr>
        <w:t xml:space="preserve"> – </w:t>
      </w:r>
      <w:r w:rsidR="00E71841" w:rsidRPr="00E71841">
        <w:rPr>
          <w:b/>
          <w:i/>
          <w:sz w:val="22"/>
        </w:rPr>
        <w:t>Eljárási kódex</w:t>
      </w:r>
      <w:r w:rsidR="00E71841">
        <w:rPr>
          <w:sz w:val="22"/>
        </w:rPr>
        <w:t xml:space="preserve"> 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2012. évi CLVII. törvény a településfejlesztéssel, a településrendezéssel és az építésüggyel összefüggő egyes törvények módosításáról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A Polgári törvénykönyvről szóló 1959. évi IV. törvény – Ptk. általános-, építési- és tervezési szerződésre vonatkozó részei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253/1997. (XII. 20.) Korm. rendelet az országos településrendezési és építési követelményekről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 xml:space="preserve">103/2006. (IV. 28.) Korm. rendelet az építésüggyel kapcsolatos egyes szabályozott szakmák gyakorlásához kapcsolódó szakmai továbbképzési rendszer részletes szabályairól. 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A nemzeti szabványosításról szóló 1995. évi XXVIII. törvény,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A munkavédelemről szóló 1993. évi XCIII. törvény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194/2009. (IX. 15.) Korm. rendelet az építési beruházások megvalósításához szükséges eljárások integrált intézésének részletes szabályairól és a közreműködő hatóságok kijelöléséről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28/2011. .(IX.6</w:t>
      </w:r>
      <w:proofErr w:type="gramStart"/>
      <w:r w:rsidRPr="0014587C">
        <w:rPr>
          <w:sz w:val="22"/>
        </w:rPr>
        <w:t>..</w:t>
      </w:r>
      <w:proofErr w:type="gramEnd"/>
      <w:r w:rsidRPr="0014587C">
        <w:rPr>
          <w:sz w:val="22"/>
        </w:rPr>
        <w:t>) BM rendelet az Országos Tűzvédelmi Szabályzatról,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 xml:space="preserve">4/2002.(II.20.) </w:t>
      </w:r>
      <w:proofErr w:type="spellStart"/>
      <w:proofErr w:type="gramStart"/>
      <w:r w:rsidRPr="0014587C">
        <w:rPr>
          <w:sz w:val="22"/>
        </w:rPr>
        <w:t>SzCsM-EüM</w:t>
      </w:r>
      <w:proofErr w:type="spellEnd"/>
      <w:r w:rsidRPr="0014587C">
        <w:rPr>
          <w:sz w:val="22"/>
        </w:rPr>
        <w:t xml:space="preserve">  együttes</w:t>
      </w:r>
      <w:proofErr w:type="gramEnd"/>
      <w:r w:rsidRPr="0014587C">
        <w:rPr>
          <w:sz w:val="22"/>
        </w:rPr>
        <w:t xml:space="preserve"> rendelet az építési munkahelyeken és az építési folyamatok során megvalósítandó minimális munkavédelmi követelményekről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 xml:space="preserve">11/1985.(VII.22.) </w:t>
      </w:r>
      <w:proofErr w:type="spellStart"/>
      <w:r w:rsidRPr="0014587C">
        <w:rPr>
          <w:sz w:val="22"/>
        </w:rPr>
        <w:t>ÉVM-IpM-KM-MÉM-BKM</w:t>
      </w:r>
      <w:proofErr w:type="spellEnd"/>
      <w:r w:rsidRPr="0014587C">
        <w:rPr>
          <w:sz w:val="22"/>
        </w:rPr>
        <w:t xml:space="preserve"> együttes rendelet, egyes épületszerkezetek és azok létrehozásához felhasználásra kerülő termékek kötelező alkalmassági idejéről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7/2006. (V. 24.) TNM rendelet az épületek energetikai jellemzőinek meghatározásáról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 xml:space="preserve">176/2008. (VI. 30.) Korm. rendelet az épületek energetikai jellemzőinek tanúsításáról 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314/2012. (XI. 8.) Korm. rendelet a településfejlesztési koncepcióról, az integrált településfejlesztési stratégiáról és a településrendezési eszközökről, valamint egyes településrendezési sajátos jogintézményekről</w:t>
      </w:r>
    </w:p>
    <w:p w:rsidR="00C740C5" w:rsidRPr="0014587C" w:rsidRDefault="00C740C5" w:rsidP="00C740C5">
      <w:pPr>
        <w:pStyle w:val="Monifelsorols1"/>
        <w:rPr>
          <w:sz w:val="22"/>
        </w:rPr>
      </w:pPr>
      <w:r w:rsidRPr="0014587C">
        <w:rPr>
          <w:sz w:val="22"/>
        </w:rPr>
        <w:t>394/2012. (XII. 20.) Korm. rendelet a kulturális örökségvédelmi szervezetrendszer átalakításával összefüggésben egyes kormányrendeletek módosításáról</w:t>
      </w:r>
    </w:p>
    <w:p w:rsidR="00234B4D" w:rsidRDefault="00234B4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63C97" w:rsidRDefault="00234B4D" w:rsidP="00234B4D">
      <w:pPr>
        <w:pStyle w:val="Cmsor2"/>
      </w:pPr>
      <w:bookmarkStart w:id="21" w:name="_Toc353795382"/>
      <w:r>
        <w:lastRenderedPageBreak/>
        <w:t>sz. melléklet</w:t>
      </w:r>
      <w:bookmarkEnd w:id="21"/>
    </w:p>
    <w:p w:rsidR="00234B4D" w:rsidRPr="00234B4D" w:rsidRDefault="00234B4D" w:rsidP="00234B4D">
      <w:r>
        <w:object w:dxaOrig="9092" w:dyaOrig="11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pt;height:564pt" o:ole="">
            <v:imagedata r:id="rId12" o:title=""/>
          </v:shape>
          <o:OLEObject Type="Embed" ProgID="Word.Document.12" ShapeID="_x0000_i1025" DrawAspect="Content" ObjectID="_1427698880" r:id="rId13"/>
        </w:object>
      </w:r>
    </w:p>
    <w:sectPr w:rsidR="00234B4D" w:rsidRPr="00234B4D" w:rsidSect="001B143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44" w:rsidRDefault="00361544" w:rsidP="00091F4C">
      <w:pPr>
        <w:spacing w:before="0"/>
      </w:pPr>
      <w:r>
        <w:separator/>
      </w:r>
    </w:p>
  </w:endnote>
  <w:endnote w:type="continuationSeparator" w:id="1">
    <w:p w:rsidR="00361544" w:rsidRDefault="00361544" w:rsidP="00091F4C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67833"/>
      <w:docPartObj>
        <w:docPartGallery w:val="Page Numbers (Bottom of Page)"/>
        <w:docPartUnique/>
      </w:docPartObj>
    </w:sdtPr>
    <w:sdtContent>
      <w:p w:rsidR="00361544" w:rsidRDefault="00317586">
        <w:pPr>
          <w:pStyle w:val="llb"/>
          <w:jc w:val="center"/>
        </w:pPr>
        <w:fldSimple w:instr=" PAGE   \* MERGEFORMAT ">
          <w:r w:rsidR="002B5E73">
            <w:rPr>
              <w:noProof/>
            </w:rPr>
            <w:t>11</w:t>
          </w:r>
        </w:fldSimple>
      </w:p>
    </w:sdtContent>
  </w:sdt>
  <w:p w:rsidR="00361544" w:rsidRDefault="00361544" w:rsidP="00D8605A">
    <w:pPr>
      <w:pStyle w:val="llb"/>
      <w:numPr>
        <w:ilvl w:val="0"/>
        <w:numId w:val="25"/>
      </w:numPr>
      <w:rPr>
        <w:rFonts w:ascii="Times New Roman" w:hAnsi="Times New Roman" w:cs="Times New Roman"/>
        <w:sz w:val="16"/>
        <w:szCs w:val="16"/>
      </w:rPr>
    </w:pPr>
    <w:r w:rsidRPr="00D8605A">
      <w:rPr>
        <w:rFonts w:ascii="Times New Roman" w:hAnsi="Times New Roman" w:cs="Times New Roman"/>
        <w:sz w:val="16"/>
        <w:szCs w:val="16"/>
      </w:rPr>
      <w:t xml:space="preserve">Építési </w:t>
    </w:r>
    <w:proofErr w:type="gramStart"/>
    <w:r w:rsidRPr="00D8605A">
      <w:rPr>
        <w:rFonts w:ascii="Times New Roman" w:hAnsi="Times New Roman" w:cs="Times New Roman"/>
        <w:sz w:val="16"/>
        <w:szCs w:val="16"/>
      </w:rPr>
      <w:t>kódex =  Az</w:t>
    </w:r>
    <w:proofErr w:type="gramEnd"/>
    <w:r w:rsidRPr="00D8605A">
      <w:rPr>
        <w:rFonts w:ascii="Times New Roman" w:hAnsi="Times New Roman" w:cs="Times New Roman"/>
        <w:sz w:val="16"/>
        <w:szCs w:val="16"/>
      </w:rPr>
      <w:t xml:space="preserve"> építőipari kivitelezési tevékenységről szóló 191/2009 (IX.15.) Kormányrendelet</w:t>
    </w:r>
  </w:p>
  <w:p w:rsidR="00361544" w:rsidRPr="00D8605A" w:rsidRDefault="00361544" w:rsidP="00D8605A">
    <w:pPr>
      <w:pStyle w:val="llb"/>
      <w:numPr>
        <w:ilvl w:val="0"/>
        <w:numId w:val="25"/>
      </w:num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Eljárási kódex = </w:t>
    </w:r>
    <w:r w:rsidRPr="00D8605A">
      <w:rPr>
        <w:rFonts w:ascii="Times New Roman" w:hAnsi="Times New Roman" w:cs="Times New Roman"/>
        <w:sz w:val="16"/>
        <w:szCs w:val="16"/>
      </w:rPr>
      <w:t>Az építésügyi és építésfelügyeleti hatósági eljárásokról és ellenőrzésekről, valamint az építésügyi hatósági szolgáltatásról szóló 312/2012. (XI. 8.) Korm. rendelet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44" w:rsidRDefault="00361544" w:rsidP="00091F4C">
      <w:pPr>
        <w:spacing w:before="0"/>
      </w:pPr>
      <w:r>
        <w:separator/>
      </w:r>
    </w:p>
  </w:footnote>
  <w:footnote w:type="continuationSeparator" w:id="1">
    <w:p w:rsidR="00361544" w:rsidRDefault="00361544" w:rsidP="00091F4C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D52"/>
    <w:multiLevelType w:val="hybridMultilevel"/>
    <w:tmpl w:val="FCDE8518"/>
    <w:lvl w:ilvl="0" w:tplc="040E000F">
      <w:start w:val="1"/>
      <w:numFmt w:val="decimal"/>
      <w:lvlText w:val="%1."/>
      <w:lvlJc w:val="left"/>
      <w:pPr>
        <w:ind w:left="1117" w:hanging="360"/>
      </w:p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75459E6"/>
    <w:multiLevelType w:val="hybridMultilevel"/>
    <w:tmpl w:val="6C988C42"/>
    <w:lvl w:ilvl="0" w:tplc="12F48A8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08C642D6"/>
    <w:multiLevelType w:val="hybridMultilevel"/>
    <w:tmpl w:val="C0FC1C0C"/>
    <w:lvl w:ilvl="0" w:tplc="040E000F">
      <w:start w:val="1"/>
      <w:numFmt w:val="decimal"/>
      <w:lvlText w:val="%1."/>
      <w:lvlJc w:val="left"/>
      <w:pPr>
        <w:ind w:left="1120" w:hanging="360"/>
      </w:pPr>
    </w:lvl>
    <w:lvl w:ilvl="1" w:tplc="040E0019" w:tentative="1">
      <w:start w:val="1"/>
      <w:numFmt w:val="lowerLetter"/>
      <w:lvlText w:val="%2."/>
      <w:lvlJc w:val="left"/>
      <w:pPr>
        <w:ind w:left="1840" w:hanging="360"/>
      </w:pPr>
    </w:lvl>
    <w:lvl w:ilvl="2" w:tplc="040E001B" w:tentative="1">
      <w:start w:val="1"/>
      <w:numFmt w:val="lowerRoman"/>
      <w:lvlText w:val="%3."/>
      <w:lvlJc w:val="right"/>
      <w:pPr>
        <w:ind w:left="2560" w:hanging="180"/>
      </w:pPr>
    </w:lvl>
    <w:lvl w:ilvl="3" w:tplc="040E000F" w:tentative="1">
      <w:start w:val="1"/>
      <w:numFmt w:val="decimal"/>
      <w:lvlText w:val="%4."/>
      <w:lvlJc w:val="left"/>
      <w:pPr>
        <w:ind w:left="3280" w:hanging="360"/>
      </w:pPr>
    </w:lvl>
    <w:lvl w:ilvl="4" w:tplc="040E0019" w:tentative="1">
      <w:start w:val="1"/>
      <w:numFmt w:val="lowerLetter"/>
      <w:lvlText w:val="%5."/>
      <w:lvlJc w:val="left"/>
      <w:pPr>
        <w:ind w:left="4000" w:hanging="360"/>
      </w:pPr>
    </w:lvl>
    <w:lvl w:ilvl="5" w:tplc="040E001B" w:tentative="1">
      <w:start w:val="1"/>
      <w:numFmt w:val="lowerRoman"/>
      <w:lvlText w:val="%6."/>
      <w:lvlJc w:val="right"/>
      <w:pPr>
        <w:ind w:left="4720" w:hanging="180"/>
      </w:pPr>
    </w:lvl>
    <w:lvl w:ilvl="6" w:tplc="040E000F" w:tentative="1">
      <w:start w:val="1"/>
      <w:numFmt w:val="decimal"/>
      <w:lvlText w:val="%7."/>
      <w:lvlJc w:val="left"/>
      <w:pPr>
        <w:ind w:left="5440" w:hanging="360"/>
      </w:pPr>
    </w:lvl>
    <w:lvl w:ilvl="7" w:tplc="040E0019" w:tentative="1">
      <w:start w:val="1"/>
      <w:numFmt w:val="lowerLetter"/>
      <w:lvlText w:val="%8."/>
      <w:lvlJc w:val="left"/>
      <w:pPr>
        <w:ind w:left="6160" w:hanging="360"/>
      </w:pPr>
    </w:lvl>
    <w:lvl w:ilvl="8" w:tplc="040E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0D7168AD"/>
    <w:multiLevelType w:val="hybridMultilevel"/>
    <w:tmpl w:val="0108DF0E"/>
    <w:lvl w:ilvl="0" w:tplc="12F48A8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BCA5D61"/>
    <w:multiLevelType w:val="hybridMultilevel"/>
    <w:tmpl w:val="4EF208CC"/>
    <w:lvl w:ilvl="0" w:tplc="63341D4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2C5F6163"/>
    <w:multiLevelType w:val="hybridMultilevel"/>
    <w:tmpl w:val="D8748E2A"/>
    <w:lvl w:ilvl="0" w:tplc="040E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353B640F"/>
    <w:multiLevelType w:val="hybridMultilevel"/>
    <w:tmpl w:val="B358C27E"/>
    <w:lvl w:ilvl="0" w:tplc="342AB6CE">
      <w:numFmt w:val="bullet"/>
      <w:lvlText w:val="•"/>
      <w:lvlJc w:val="left"/>
      <w:pPr>
        <w:ind w:left="1477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7">
    <w:nsid w:val="38AC61E1"/>
    <w:multiLevelType w:val="hybridMultilevel"/>
    <w:tmpl w:val="77404690"/>
    <w:lvl w:ilvl="0" w:tplc="12F48A88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">
    <w:nsid w:val="3BB41FB9"/>
    <w:multiLevelType w:val="hybridMultilevel"/>
    <w:tmpl w:val="7F901408"/>
    <w:lvl w:ilvl="0" w:tplc="12F48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A39DF"/>
    <w:multiLevelType w:val="hybridMultilevel"/>
    <w:tmpl w:val="C04A8CBA"/>
    <w:lvl w:ilvl="0" w:tplc="040E000F">
      <w:start w:val="1"/>
      <w:numFmt w:val="decimal"/>
      <w:lvlText w:val="%1."/>
      <w:lvlJc w:val="left"/>
      <w:pPr>
        <w:ind w:left="1117" w:hanging="360"/>
      </w:p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>
    <w:nsid w:val="47710A6F"/>
    <w:multiLevelType w:val="hybridMultilevel"/>
    <w:tmpl w:val="056A0462"/>
    <w:lvl w:ilvl="0" w:tplc="2262542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7" w:hanging="360"/>
      </w:pPr>
    </w:lvl>
    <w:lvl w:ilvl="2" w:tplc="040E001B" w:tentative="1">
      <w:start w:val="1"/>
      <w:numFmt w:val="lowerRoman"/>
      <w:lvlText w:val="%3."/>
      <w:lvlJc w:val="right"/>
      <w:pPr>
        <w:ind w:left="2197" w:hanging="180"/>
      </w:pPr>
    </w:lvl>
    <w:lvl w:ilvl="3" w:tplc="040E000F" w:tentative="1">
      <w:start w:val="1"/>
      <w:numFmt w:val="decimal"/>
      <w:lvlText w:val="%4."/>
      <w:lvlJc w:val="left"/>
      <w:pPr>
        <w:ind w:left="2917" w:hanging="360"/>
      </w:pPr>
    </w:lvl>
    <w:lvl w:ilvl="4" w:tplc="040E0019" w:tentative="1">
      <w:start w:val="1"/>
      <w:numFmt w:val="lowerLetter"/>
      <w:lvlText w:val="%5."/>
      <w:lvlJc w:val="left"/>
      <w:pPr>
        <w:ind w:left="3637" w:hanging="360"/>
      </w:pPr>
    </w:lvl>
    <w:lvl w:ilvl="5" w:tplc="040E001B" w:tentative="1">
      <w:start w:val="1"/>
      <w:numFmt w:val="lowerRoman"/>
      <w:lvlText w:val="%6."/>
      <w:lvlJc w:val="right"/>
      <w:pPr>
        <w:ind w:left="4357" w:hanging="180"/>
      </w:pPr>
    </w:lvl>
    <w:lvl w:ilvl="6" w:tplc="040E000F" w:tentative="1">
      <w:start w:val="1"/>
      <w:numFmt w:val="decimal"/>
      <w:lvlText w:val="%7."/>
      <w:lvlJc w:val="left"/>
      <w:pPr>
        <w:ind w:left="5077" w:hanging="360"/>
      </w:pPr>
    </w:lvl>
    <w:lvl w:ilvl="7" w:tplc="040E0019" w:tentative="1">
      <w:start w:val="1"/>
      <w:numFmt w:val="lowerLetter"/>
      <w:lvlText w:val="%8."/>
      <w:lvlJc w:val="left"/>
      <w:pPr>
        <w:ind w:left="5797" w:hanging="360"/>
      </w:pPr>
    </w:lvl>
    <w:lvl w:ilvl="8" w:tplc="040E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>
    <w:nsid w:val="483426CC"/>
    <w:multiLevelType w:val="hybridMultilevel"/>
    <w:tmpl w:val="E452B344"/>
    <w:lvl w:ilvl="0" w:tplc="FCA27E7C">
      <w:start w:val="1000"/>
      <w:numFmt w:val="bullet"/>
      <w:lvlText w:val="•"/>
      <w:lvlJc w:val="left"/>
      <w:pPr>
        <w:ind w:left="7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48DD0967"/>
    <w:multiLevelType w:val="hybridMultilevel"/>
    <w:tmpl w:val="72CEB280"/>
    <w:lvl w:ilvl="0" w:tplc="77CA10D0">
      <w:start w:val="1"/>
      <w:numFmt w:val="decimal"/>
      <w:pStyle w:val="Cmsor1"/>
      <w:lvlText w:val="%1."/>
      <w:lvlJc w:val="left"/>
      <w:pPr>
        <w:ind w:left="1117" w:hanging="360"/>
      </w:p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>
    <w:nsid w:val="49BD0BC8"/>
    <w:multiLevelType w:val="hybridMultilevel"/>
    <w:tmpl w:val="E7F66F56"/>
    <w:lvl w:ilvl="0" w:tplc="12F48A8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54E509F0"/>
    <w:multiLevelType w:val="hybridMultilevel"/>
    <w:tmpl w:val="CB56412A"/>
    <w:lvl w:ilvl="0" w:tplc="040E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57E6613C"/>
    <w:multiLevelType w:val="hybridMultilevel"/>
    <w:tmpl w:val="F87095DA"/>
    <w:lvl w:ilvl="0" w:tplc="12F48A88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16">
    <w:nsid w:val="589B001B"/>
    <w:multiLevelType w:val="hybridMultilevel"/>
    <w:tmpl w:val="9A703286"/>
    <w:lvl w:ilvl="0" w:tplc="12F48A88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7">
    <w:nsid w:val="5BF47862"/>
    <w:multiLevelType w:val="hybridMultilevel"/>
    <w:tmpl w:val="419C5430"/>
    <w:lvl w:ilvl="0" w:tplc="040E000F">
      <w:start w:val="1"/>
      <w:numFmt w:val="decimal"/>
      <w:lvlText w:val="%1."/>
      <w:lvlJc w:val="left"/>
      <w:pPr>
        <w:ind w:left="1117" w:hanging="360"/>
      </w:pPr>
    </w:lvl>
    <w:lvl w:ilvl="1" w:tplc="040E0019" w:tentative="1">
      <w:start w:val="1"/>
      <w:numFmt w:val="lowerLetter"/>
      <w:lvlText w:val="%2."/>
      <w:lvlJc w:val="left"/>
      <w:pPr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8">
    <w:nsid w:val="5CD0732D"/>
    <w:multiLevelType w:val="hybridMultilevel"/>
    <w:tmpl w:val="A030E4D8"/>
    <w:lvl w:ilvl="0" w:tplc="000288F6">
      <w:start w:val="1"/>
      <w:numFmt w:val="upperRoman"/>
      <w:pStyle w:val="Cmsor2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E74FF"/>
    <w:multiLevelType w:val="hybridMultilevel"/>
    <w:tmpl w:val="750A98DC"/>
    <w:lvl w:ilvl="0" w:tplc="12F48A88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>
    <w:nsid w:val="6559446E"/>
    <w:multiLevelType w:val="hybridMultilevel"/>
    <w:tmpl w:val="FAE49814"/>
    <w:lvl w:ilvl="0" w:tplc="12F48A8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>
    <w:nsid w:val="68A956D1"/>
    <w:multiLevelType w:val="hybridMultilevel"/>
    <w:tmpl w:val="C586345E"/>
    <w:lvl w:ilvl="0" w:tplc="040E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2">
    <w:nsid w:val="739B4297"/>
    <w:multiLevelType w:val="hybridMultilevel"/>
    <w:tmpl w:val="AD203F6E"/>
    <w:lvl w:ilvl="0" w:tplc="12F48A8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75FC2925"/>
    <w:multiLevelType w:val="hybridMultilevel"/>
    <w:tmpl w:val="6B6A409C"/>
    <w:lvl w:ilvl="0" w:tplc="342AB6CE">
      <w:numFmt w:val="bullet"/>
      <w:pStyle w:val="Monifelsorols1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0"/>
  </w:num>
  <w:num w:numId="5">
    <w:abstractNumId w:val="1"/>
  </w:num>
  <w:num w:numId="6">
    <w:abstractNumId w:val="13"/>
  </w:num>
  <w:num w:numId="7">
    <w:abstractNumId w:val="17"/>
  </w:num>
  <w:num w:numId="8">
    <w:abstractNumId w:val="2"/>
  </w:num>
  <w:num w:numId="9">
    <w:abstractNumId w:val="8"/>
  </w:num>
  <w:num w:numId="10">
    <w:abstractNumId w:val="22"/>
  </w:num>
  <w:num w:numId="11">
    <w:abstractNumId w:val="20"/>
  </w:num>
  <w:num w:numId="12">
    <w:abstractNumId w:val="16"/>
  </w:num>
  <w:num w:numId="13">
    <w:abstractNumId w:val="11"/>
  </w:num>
  <w:num w:numId="14">
    <w:abstractNumId w:val="7"/>
  </w:num>
  <w:num w:numId="15">
    <w:abstractNumId w:val="6"/>
  </w:num>
  <w:num w:numId="16">
    <w:abstractNumId w:val="3"/>
  </w:num>
  <w:num w:numId="17">
    <w:abstractNumId w:val="19"/>
  </w:num>
  <w:num w:numId="18">
    <w:abstractNumId w:val="21"/>
  </w:num>
  <w:num w:numId="19">
    <w:abstractNumId w:val="12"/>
  </w:num>
  <w:num w:numId="20">
    <w:abstractNumId w:val="23"/>
  </w:num>
  <w:num w:numId="21">
    <w:abstractNumId w:val="18"/>
  </w:num>
  <w:num w:numId="22">
    <w:abstractNumId w:val="14"/>
  </w:num>
  <w:num w:numId="23">
    <w:abstractNumId w:val="15"/>
  </w:num>
  <w:num w:numId="24">
    <w:abstractNumId w:val="12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34FF"/>
    <w:rsid w:val="00015B2E"/>
    <w:rsid w:val="000757C6"/>
    <w:rsid w:val="00091F4C"/>
    <w:rsid w:val="000E4CF0"/>
    <w:rsid w:val="000E5C99"/>
    <w:rsid w:val="001B1438"/>
    <w:rsid w:val="001D1C22"/>
    <w:rsid w:val="00234B4D"/>
    <w:rsid w:val="00262948"/>
    <w:rsid w:val="002B5E73"/>
    <w:rsid w:val="002D4A2C"/>
    <w:rsid w:val="00317586"/>
    <w:rsid w:val="00320DB3"/>
    <w:rsid w:val="00361544"/>
    <w:rsid w:val="00371484"/>
    <w:rsid w:val="003D3F66"/>
    <w:rsid w:val="004462B5"/>
    <w:rsid w:val="004D31FD"/>
    <w:rsid w:val="00506694"/>
    <w:rsid w:val="00507436"/>
    <w:rsid w:val="0054252A"/>
    <w:rsid w:val="005E5C30"/>
    <w:rsid w:val="005F2A6B"/>
    <w:rsid w:val="00604067"/>
    <w:rsid w:val="00646E5B"/>
    <w:rsid w:val="00663C97"/>
    <w:rsid w:val="006B2AB7"/>
    <w:rsid w:val="0071512D"/>
    <w:rsid w:val="00725734"/>
    <w:rsid w:val="007621A3"/>
    <w:rsid w:val="00775351"/>
    <w:rsid w:val="007832A9"/>
    <w:rsid w:val="008E5DF3"/>
    <w:rsid w:val="00910BD0"/>
    <w:rsid w:val="009678E2"/>
    <w:rsid w:val="00987885"/>
    <w:rsid w:val="00991C77"/>
    <w:rsid w:val="009D7EFE"/>
    <w:rsid w:val="00A00DD4"/>
    <w:rsid w:val="00A16913"/>
    <w:rsid w:val="00A43BC3"/>
    <w:rsid w:val="00A978C8"/>
    <w:rsid w:val="00AC3D3A"/>
    <w:rsid w:val="00BD552E"/>
    <w:rsid w:val="00BE4010"/>
    <w:rsid w:val="00C045D3"/>
    <w:rsid w:val="00C50B5C"/>
    <w:rsid w:val="00C740C5"/>
    <w:rsid w:val="00CD5E99"/>
    <w:rsid w:val="00D8605A"/>
    <w:rsid w:val="00DA58A9"/>
    <w:rsid w:val="00E71841"/>
    <w:rsid w:val="00EC3227"/>
    <w:rsid w:val="00ED472F"/>
    <w:rsid w:val="00F12685"/>
    <w:rsid w:val="00F73C90"/>
    <w:rsid w:val="00FA43C7"/>
    <w:rsid w:val="00FA5326"/>
    <w:rsid w:val="00FC76C4"/>
    <w:rsid w:val="00FD34FF"/>
    <w:rsid w:val="00F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240"/>
        <w:ind w:left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885"/>
  </w:style>
  <w:style w:type="paragraph" w:styleId="Cmsor1">
    <w:name w:val="heading 1"/>
    <w:basedOn w:val="Norml"/>
    <w:next w:val="Norml"/>
    <w:link w:val="Cmsor1Char"/>
    <w:autoRedefine/>
    <w:uiPriority w:val="9"/>
    <w:qFormat/>
    <w:rsid w:val="00C50B5C"/>
    <w:pPr>
      <w:keepNext/>
      <w:keepLines/>
      <w:numPr>
        <w:numId w:val="19"/>
      </w:numPr>
      <w:spacing w:before="36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E71841"/>
    <w:pPr>
      <w:numPr>
        <w:numId w:val="21"/>
      </w:numPr>
      <w:spacing w:before="200"/>
      <w:ind w:left="0" w:firstLine="0"/>
      <w:jc w:val="center"/>
      <w:outlineLvl w:val="1"/>
    </w:pPr>
    <w:rPr>
      <w:sz w:val="32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78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50B5C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E71841"/>
    <w:rPr>
      <w:rFonts w:ascii="Times New Roman" w:eastAsiaTheme="majorEastAsia" w:hAnsi="Times New Roman" w:cstheme="majorBidi"/>
      <w:b/>
      <w:bCs/>
      <w:color w:val="000000" w:themeColor="text1"/>
      <w:sz w:val="32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78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87885"/>
    <w:rPr>
      <w:b/>
      <w:bCs/>
      <w:color w:val="4F81BD" w:themeColor="accent1"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9878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9878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Cmsor2"/>
    <w:next w:val="Norml"/>
    <w:link w:val="AlcmChar"/>
    <w:uiPriority w:val="11"/>
    <w:qFormat/>
    <w:rsid w:val="00987885"/>
    <w:pPr>
      <w:keepNext w:val="0"/>
      <w:keepLines w:val="0"/>
      <w:numPr>
        <w:numId w:val="0"/>
      </w:numPr>
      <w:spacing w:before="0" w:after="200"/>
      <w:ind w:left="397" w:hanging="360"/>
      <w:outlineLvl w:val="9"/>
    </w:pPr>
    <w:rPr>
      <w:b w:val="0"/>
      <w:bCs w:val="0"/>
      <w:i/>
      <w:iCs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987885"/>
    <w:rPr>
      <w:rFonts w:ascii="Times New Roman" w:eastAsiaTheme="majorEastAsia" w:hAnsi="Times New Roman" w:cstheme="majorBidi"/>
      <w:i/>
      <w:iCs/>
      <w:color w:val="000000" w:themeColor="tex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987885"/>
    <w:rPr>
      <w:b/>
      <w:bCs/>
    </w:rPr>
  </w:style>
  <w:style w:type="character" w:styleId="Kiemels">
    <w:name w:val="Emphasis"/>
    <w:basedOn w:val="Bekezdsalapbettpusa"/>
    <w:uiPriority w:val="20"/>
    <w:qFormat/>
    <w:rsid w:val="00987885"/>
    <w:rPr>
      <w:i/>
      <w:iCs/>
    </w:rPr>
  </w:style>
  <w:style w:type="paragraph" w:styleId="Listaszerbekezds">
    <w:name w:val="List Paragraph"/>
    <w:basedOn w:val="Norml"/>
    <w:uiPriority w:val="34"/>
    <w:qFormat/>
    <w:rsid w:val="00987885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87885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987885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788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7885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987885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987885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987885"/>
    <w:rPr>
      <w:smallCaps/>
      <w:color w:val="C0504D" w:themeColor="accent2"/>
      <w:u w:val="single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87885"/>
    <w:pPr>
      <w:outlineLvl w:val="9"/>
    </w:pPr>
  </w:style>
  <w:style w:type="paragraph" w:styleId="lfej">
    <w:name w:val="header"/>
    <w:basedOn w:val="Norml"/>
    <w:link w:val="lfejChar"/>
    <w:uiPriority w:val="99"/>
    <w:semiHidden/>
    <w:unhideWhenUsed/>
    <w:rsid w:val="00091F4C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91F4C"/>
  </w:style>
  <w:style w:type="paragraph" w:styleId="llb">
    <w:name w:val="footer"/>
    <w:basedOn w:val="Norml"/>
    <w:link w:val="llbChar"/>
    <w:uiPriority w:val="99"/>
    <w:unhideWhenUsed/>
    <w:rsid w:val="00091F4C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091F4C"/>
  </w:style>
  <w:style w:type="character" w:styleId="Hiperhivatkozs">
    <w:name w:val="Hyperlink"/>
    <w:basedOn w:val="Bekezdsalapbettpusa"/>
    <w:uiPriority w:val="99"/>
    <w:unhideWhenUsed/>
    <w:rsid w:val="00091F4C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4CF0"/>
    <w:pPr>
      <w:spacing w:before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4CF0"/>
    <w:rPr>
      <w:rFonts w:ascii="Tahoma" w:hAnsi="Tahoma" w:cs="Tahoma"/>
      <w:sz w:val="16"/>
      <w:szCs w:val="16"/>
    </w:rPr>
  </w:style>
  <w:style w:type="paragraph" w:styleId="TJ1">
    <w:name w:val="toc 1"/>
    <w:basedOn w:val="Norml"/>
    <w:next w:val="Norml"/>
    <w:autoRedefine/>
    <w:uiPriority w:val="39"/>
    <w:unhideWhenUsed/>
    <w:rsid w:val="00C50B5C"/>
    <w:pPr>
      <w:tabs>
        <w:tab w:val="left" w:pos="660"/>
        <w:tab w:val="right" w:leader="dot" w:pos="9062"/>
      </w:tabs>
      <w:spacing w:before="120"/>
      <w:ind w:left="0"/>
    </w:pPr>
  </w:style>
  <w:style w:type="paragraph" w:customStyle="1" w:styleId="Monifelsorols1">
    <w:name w:val="Moni_felsorolás_1"/>
    <w:basedOn w:val="Listaszerbekezds"/>
    <w:link w:val="Monifelsorols1Char"/>
    <w:qFormat/>
    <w:rsid w:val="00C740C5"/>
    <w:pPr>
      <w:numPr>
        <w:numId w:val="20"/>
      </w:numPr>
      <w:spacing w:before="120"/>
    </w:pPr>
    <w:rPr>
      <w:rFonts w:ascii="Times New Roman" w:hAnsi="Times New Roman"/>
      <w:sz w:val="24"/>
    </w:rPr>
  </w:style>
  <w:style w:type="character" w:customStyle="1" w:styleId="Monifelsorols1Char">
    <w:name w:val="Moni_felsorolás_1 Char"/>
    <w:basedOn w:val="Bekezdsalapbettpusa"/>
    <w:link w:val="Monifelsorols1"/>
    <w:rsid w:val="00C740C5"/>
    <w:rPr>
      <w:rFonts w:ascii="Times New Roman" w:hAnsi="Times New Roman"/>
      <w:sz w:val="24"/>
    </w:rPr>
  </w:style>
  <w:style w:type="paragraph" w:customStyle="1" w:styleId="MoniNorml">
    <w:name w:val="Moni_Normál"/>
    <w:basedOn w:val="Norml"/>
    <w:link w:val="MoniNormlChar"/>
    <w:qFormat/>
    <w:rsid w:val="00507436"/>
    <w:pPr>
      <w:spacing w:before="120"/>
      <w:ind w:left="0"/>
    </w:pPr>
    <w:rPr>
      <w:rFonts w:ascii="Times New Roman" w:hAnsi="Times New Roman"/>
      <w:sz w:val="24"/>
    </w:rPr>
  </w:style>
  <w:style w:type="character" w:customStyle="1" w:styleId="MoniNormlChar">
    <w:name w:val="Moni_Normál Char"/>
    <w:basedOn w:val="Bekezdsalapbettpusa"/>
    <w:link w:val="MoniNorml"/>
    <w:rsid w:val="00507436"/>
    <w:rPr>
      <w:rFonts w:ascii="Times New Roman" w:hAnsi="Times New Roman"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3D3F66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3366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101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4599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dr.gov.hu" TargetMode="External"/><Relationship Id="rId13" Type="http://schemas.openxmlformats.org/officeDocument/2006/relationships/package" Target="embeddings/Microsoft_Office_Word_dokumentum1.doc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kik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mk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k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5672-6D4F-469A-92EC-B072E549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</TotalTime>
  <Pages>11</Pages>
  <Words>2952</Words>
  <Characters>20370</Characters>
  <Application>Microsoft Office Word</Application>
  <DocSecurity>0</DocSecurity>
  <Lines>169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kiraly.monika</dc:creator>
  <cp:lastModifiedBy>kiraly.monika</cp:lastModifiedBy>
  <cp:revision>17</cp:revision>
  <cp:lastPrinted>2013-04-15T05:56:00Z</cp:lastPrinted>
  <dcterms:created xsi:type="dcterms:W3CDTF">2013-03-11T11:54:00Z</dcterms:created>
  <dcterms:modified xsi:type="dcterms:W3CDTF">2013-04-17T08:15:00Z</dcterms:modified>
</cp:coreProperties>
</file>